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C745" w14:textId="6D1CEB02" w:rsidR="00243174" w:rsidRDefault="00243174" w:rsidP="00D03F0D">
      <w:pPr>
        <w:shd w:val="clear" w:color="auto" w:fill="FFFFFF" w:themeFill="background1"/>
        <w:ind w:right="-234"/>
        <w:jc w:val="center"/>
        <w:rPr>
          <w:rFonts w:eastAsia="Times New Roman"/>
          <w:b/>
          <w:bCs/>
          <w:color w:val="44546A" w:themeColor="text2"/>
          <w:sz w:val="36"/>
          <w:szCs w:val="36"/>
        </w:rPr>
      </w:pPr>
    </w:p>
    <w:p w14:paraId="4A88B822" w14:textId="11FBBB00" w:rsidR="00610D78" w:rsidRDefault="00610D78" w:rsidP="00D03F0D">
      <w:pPr>
        <w:shd w:val="clear" w:color="auto" w:fill="FFFFFF" w:themeFill="background1"/>
        <w:ind w:right="-234"/>
        <w:jc w:val="center"/>
        <w:rPr>
          <w:rFonts w:eastAsia="Times New Roman"/>
          <w:b/>
          <w:bCs/>
          <w:color w:val="44546A" w:themeColor="text2"/>
          <w:sz w:val="36"/>
          <w:szCs w:val="36"/>
        </w:rPr>
      </w:pPr>
    </w:p>
    <w:p w14:paraId="64A02C4B" w14:textId="09708F4F" w:rsidR="00610D78" w:rsidRDefault="00007B76" w:rsidP="00D03F0D">
      <w:pPr>
        <w:shd w:val="clear" w:color="auto" w:fill="FFFFFF" w:themeFill="background1"/>
        <w:ind w:right="-234"/>
        <w:jc w:val="center"/>
        <w:rPr>
          <w:rFonts w:eastAsia="Times New Roman"/>
          <w:b/>
          <w:bCs/>
          <w:color w:val="44546A" w:themeColor="text2"/>
          <w:sz w:val="36"/>
          <w:szCs w:val="36"/>
        </w:rPr>
      </w:pPr>
      <w:r w:rsidRPr="00054B25">
        <w:rPr>
          <w:rFonts w:eastAsia="Times New Roman"/>
          <w:b/>
          <w:bCs/>
          <w:noProof/>
          <w:color w:val="44546A" w:themeColor="text2"/>
          <w:sz w:val="36"/>
          <w:szCs w:val="36"/>
          <w:lang w:eastAsia="es-CL"/>
        </w:rPr>
        <w:drawing>
          <wp:anchor distT="0" distB="0" distL="114300" distR="114300" simplePos="0" relativeHeight="251658240" behindDoc="0" locked="0" layoutInCell="1" allowOverlap="1" wp14:anchorId="1A4D8E56" wp14:editId="56AB2843">
            <wp:simplePos x="0" y="0"/>
            <wp:positionH relativeFrom="column">
              <wp:posOffset>53340</wp:posOffset>
            </wp:positionH>
            <wp:positionV relativeFrom="paragraph">
              <wp:posOffset>183515</wp:posOffset>
            </wp:positionV>
            <wp:extent cx="6469380" cy="4016375"/>
            <wp:effectExtent l="0" t="0" r="7620" b="3175"/>
            <wp:wrapNone/>
            <wp:docPr id="1033886769"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6769" name="Imagen 4" descr="Gráfic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69380" cy="4016375"/>
                    </a:xfrm>
                    <a:prstGeom prst="rect">
                      <a:avLst/>
                    </a:prstGeom>
                    <a:noFill/>
                    <a:ln>
                      <a:noFill/>
                    </a:ln>
                  </pic:spPr>
                </pic:pic>
              </a:graphicData>
            </a:graphic>
          </wp:anchor>
        </w:drawing>
      </w:r>
    </w:p>
    <w:p w14:paraId="7DB75EA2" w14:textId="77777777" w:rsidR="00054B25" w:rsidRDefault="00054B25" w:rsidP="004E22FD">
      <w:pPr>
        <w:shd w:val="clear" w:color="auto" w:fill="FFFFFF" w:themeFill="background1"/>
        <w:ind w:right="-234"/>
        <w:rPr>
          <w:rFonts w:eastAsia="Times New Roman"/>
          <w:b/>
          <w:bCs/>
          <w:color w:val="44546A" w:themeColor="text2"/>
          <w:sz w:val="36"/>
          <w:szCs w:val="36"/>
        </w:rPr>
      </w:pPr>
    </w:p>
    <w:p w14:paraId="39850CC2" w14:textId="77777777" w:rsidR="00054B25" w:rsidRDefault="00054B25" w:rsidP="00D03F0D">
      <w:pPr>
        <w:shd w:val="clear" w:color="auto" w:fill="FFFFFF" w:themeFill="background1"/>
        <w:ind w:right="-234"/>
        <w:jc w:val="center"/>
        <w:rPr>
          <w:rFonts w:eastAsia="Times New Roman"/>
          <w:b/>
          <w:bCs/>
          <w:color w:val="44546A" w:themeColor="text2"/>
          <w:sz w:val="36"/>
          <w:szCs w:val="36"/>
        </w:rPr>
      </w:pPr>
    </w:p>
    <w:p w14:paraId="0A6614D3" w14:textId="77777777" w:rsidR="00054B25" w:rsidRDefault="00054B25" w:rsidP="00D03F0D">
      <w:pPr>
        <w:shd w:val="clear" w:color="auto" w:fill="FFFFFF" w:themeFill="background1"/>
        <w:ind w:right="-234"/>
        <w:jc w:val="center"/>
        <w:rPr>
          <w:rFonts w:eastAsia="Times New Roman"/>
          <w:b/>
          <w:bCs/>
          <w:color w:val="44546A" w:themeColor="text2"/>
          <w:sz w:val="36"/>
          <w:szCs w:val="36"/>
        </w:rPr>
      </w:pPr>
    </w:p>
    <w:p w14:paraId="01E7FA2A" w14:textId="77777777" w:rsidR="00054B25" w:rsidRDefault="00054B25" w:rsidP="00D03F0D">
      <w:pPr>
        <w:shd w:val="clear" w:color="auto" w:fill="FFFFFF" w:themeFill="background1"/>
        <w:ind w:right="-234"/>
        <w:jc w:val="center"/>
        <w:rPr>
          <w:rFonts w:eastAsia="Times New Roman"/>
          <w:b/>
          <w:bCs/>
          <w:color w:val="44546A" w:themeColor="text2"/>
          <w:sz w:val="36"/>
          <w:szCs w:val="36"/>
        </w:rPr>
      </w:pPr>
    </w:p>
    <w:p w14:paraId="36840381" w14:textId="77777777" w:rsidR="00054B25" w:rsidRDefault="00054B25" w:rsidP="00054B25">
      <w:pPr>
        <w:shd w:val="clear" w:color="auto" w:fill="FFFFFF" w:themeFill="background1"/>
        <w:ind w:right="-234"/>
        <w:rPr>
          <w:rFonts w:eastAsia="Times New Roman"/>
          <w:b/>
          <w:bCs/>
          <w:color w:val="44546A" w:themeColor="text2"/>
          <w:sz w:val="36"/>
          <w:szCs w:val="36"/>
        </w:rPr>
      </w:pPr>
    </w:p>
    <w:p w14:paraId="3C83896C" w14:textId="77777777" w:rsidR="00A004AF" w:rsidRPr="00927605" w:rsidRDefault="00A004AF" w:rsidP="00054B25">
      <w:pPr>
        <w:shd w:val="clear" w:color="auto" w:fill="FFFFFF" w:themeFill="background1"/>
        <w:ind w:right="-234"/>
        <w:rPr>
          <w:rFonts w:eastAsia="Times New Roman"/>
          <w:b/>
          <w:bCs/>
          <w:color w:val="44546A" w:themeColor="text2"/>
          <w:sz w:val="40"/>
          <w:szCs w:val="40"/>
        </w:rPr>
      </w:pPr>
    </w:p>
    <w:p w14:paraId="4F473951"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06BEE997"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4ADAFD58"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05B98BFF"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3BE6C035"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28F548B0"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4186E200"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7BEF1ADD" w14:textId="77777777" w:rsidR="00007B76" w:rsidRDefault="00007B76" w:rsidP="00D169B4">
      <w:pPr>
        <w:shd w:val="clear" w:color="auto" w:fill="FFFFFF" w:themeFill="background1"/>
        <w:spacing w:after="0"/>
        <w:ind w:left="-284" w:right="1892"/>
        <w:rPr>
          <w:rFonts w:eastAsia="Times New Roman"/>
          <w:b/>
          <w:bCs/>
          <w:color w:val="44546A" w:themeColor="text2"/>
          <w:sz w:val="40"/>
          <w:szCs w:val="40"/>
        </w:rPr>
      </w:pPr>
    </w:p>
    <w:p w14:paraId="6AFC8993" w14:textId="77777777" w:rsidR="00AE7BB4" w:rsidRDefault="00AE7BB4" w:rsidP="00D169B4">
      <w:pPr>
        <w:shd w:val="clear" w:color="auto" w:fill="FFFFFF" w:themeFill="background1"/>
        <w:spacing w:after="0"/>
        <w:ind w:left="-284" w:right="1892"/>
        <w:rPr>
          <w:rFonts w:eastAsia="Times New Roman"/>
          <w:b/>
          <w:bCs/>
          <w:color w:val="44546A" w:themeColor="text2"/>
          <w:sz w:val="40"/>
          <w:szCs w:val="40"/>
        </w:rPr>
      </w:pPr>
    </w:p>
    <w:p w14:paraId="46479E3C" w14:textId="77777777" w:rsidR="00007B76" w:rsidRDefault="00007B76" w:rsidP="00807B1F">
      <w:pPr>
        <w:shd w:val="clear" w:color="auto" w:fill="FFFFFF" w:themeFill="background1"/>
        <w:spacing w:after="0"/>
        <w:ind w:right="1892"/>
        <w:rPr>
          <w:rFonts w:eastAsia="Times New Roman"/>
          <w:b/>
          <w:bCs/>
          <w:color w:val="44546A" w:themeColor="text2"/>
          <w:sz w:val="40"/>
          <w:szCs w:val="40"/>
        </w:rPr>
      </w:pPr>
    </w:p>
    <w:p w14:paraId="6AB1C10E" w14:textId="77777777" w:rsidR="00E74E30" w:rsidRDefault="00E74E30" w:rsidP="00807B1F">
      <w:pPr>
        <w:shd w:val="clear" w:color="auto" w:fill="FFFFFF" w:themeFill="background1"/>
        <w:spacing w:after="0"/>
        <w:ind w:right="1892"/>
        <w:rPr>
          <w:rFonts w:eastAsia="Times New Roman"/>
          <w:b/>
          <w:bCs/>
          <w:color w:val="44546A" w:themeColor="text2"/>
          <w:sz w:val="40"/>
          <w:szCs w:val="40"/>
        </w:rPr>
      </w:pPr>
    </w:p>
    <w:p w14:paraId="0603926C" w14:textId="1FEE6E82" w:rsidR="00E74E30" w:rsidRDefault="00BA28DF" w:rsidP="00E74E30">
      <w:pPr>
        <w:shd w:val="clear" w:color="auto" w:fill="FFFFFF" w:themeFill="background1"/>
        <w:spacing w:after="0"/>
        <w:ind w:left="-284" w:right="1892"/>
        <w:rPr>
          <w:rFonts w:eastAsia="Times New Roman"/>
          <w:b/>
          <w:bCs/>
          <w:color w:val="44546A" w:themeColor="text2"/>
          <w:sz w:val="40"/>
          <w:szCs w:val="40"/>
        </w:rPr>
      </w:pPr>
      <w:r>
        <w:rPr>
          <w:rFonts w:eastAsia="Times New Roman"/>
          <w:b/>
          <w:bCs/>
          <w:color w:val="44546A" w:themeColor="text2"/>
          <w:sz w:val="40"/>
          <w:szCs w:val="40"/>
        </w:rPr>
        <w:t>CONVOCATORIA PUBLICA</w:t>
      </w:r>
    </w:p>
    <w:p w14:paraId="3F053E4C" w14:textId="72CBDC89" w:rsidR="00BA28DF" w:rsidRPr="00996DC0" w:rsidRDefault="00BA28DF" w:rsidP="00AE7BB4">
      <w:pPr>
        <w:shd w:val="clear" w:color="auto" w:fill="FFFFFF" w:themeFill="background1"/>
        <w:spacing w:after="0"/>
        <w:ind w:left="-284" w:right="1892"/>
        <w:rPr>
          <w:rFonts w:eastAsia="Times New Roman"/>
          <w:b/>
          <w:bCs/>
          <w:color w:val="44546A" w:themeColor="text2"/>
          <w:sz w:val="40"/>
          <w:szCs w:val="40"/>
        </w:rPr>
      </w:pPr>
      <w:r w:rsidRPr="00996DC0">
        <w:rPr>
          <w:rFonts w:eastAsia="Times New Roman"/>
          <w:b/>
          <w:bCs/>
          <w:color w:val="44546A" w:themeColor="text2"/>
          <w:sz w:val="40"/>
          <w:szCs w:val="40"/>
        </w:rPr>
        <w:t>LÍNEA</w:t>
      </w:r>
      <w:r w:rsidR="00132F7F" w:rsidRPr="00996DC0">
        <w:rPr>
          <w:rFonts w:eastAsia="Times New Roman"/>
          <w:b/>
          <w:bCs/>
          <w:color w:val="44546A" w:themeColor="text2"/>
          <w:sz w:val="40"/>
          <w:szCs w:val="40"/>
        </w:rPr>
        <w:t xml:space="preserve"> GESTION CULTURAL </w:t>
      </w:r>
      <w:r w:rsidR="005F1CAA" w:rsidRPr="00996DC0">
        <w:rPr>
          <w:rFonts w:eastAsia="Times New Roman"/>
          <w:b/>
          <w:bCs/>
          <w:color w:val="44546A" w:themeColor="text2"/>
          <w:sz w:val="40"/>
          <w:szCs w:val="40"/>
        </w:rPr>
        <w:t>MUNICIPAL</w:t>
      </w:r>
    </w:p>
    <w:p w14:paraId="7125A643" w14:textId="6DC7D404" w:rsidR="00132F7F" w:rsidRPr="00996DC0" w:rsidRDefault="00132F7F" w:rsidP="00D169B4">
      <w:pPr>
        <w:shd w:val="clear" w:color="auto" w:fill="FFFFFF" w:themeFill="background1"/>
        <w:spacing w:after="0"/>
        <w:ind w:left="-284" w:right="3026"/>
        <w:rPr>
          <w:rFonts w:eastAsia="Times New Roman"/>
          <w:color w:val="44546A" w:themeColor="text2"/>
          <w:sz w:val="24"/>
          <w:szCs w:val="24"/>
        </w:rPr>
      </w:pPr>
      <w:r w:rsidRPr="00996DC0">
        <w:rPr>
          <w:rFonts w:eastAsia="Times New Roman"/>
          <w:color w:val="44546A" w:themeColor="text2"/>
          <w:sz w:val="24"/>
          <w:szCs w:val="24"/>
        </w:rPr>
        <w:t>Iniciativa financiada por el Programa Red Cultura Antofagasta</w:t>
      </w:r>
    </w:p>
    <w:p w14:paraId="163A3E06" w14:textId="77777777" w:rsidR="00807B1F" w:rsidRPr="00996DC0" w:rsidRDefault="00807B1F" w:rsidP="00D169B4">
      <w:pPr>
        <w:shd w:val="clear" w:color="auto" w:fill="FFFFFF" w:themeFill="background1"/>
        <w:spacing w:after="0"/>
        <w:ind w:left="-284" w:right="3026"/>
        <w:rPr>
          <w:rFonts w:eastAsia="Times New Roman"/>
          <w:color w:val="44546A" w:themeColor="text2"/>
          <w:sz w:val="24"/>
          <w:szCs w:val="24"/>
        </w:rPr>
      </w:pPr>
    </w:p>
    <w:p w14:paraId="790207BE" w14:textId="70139AF5" w:rsidR="00D40DBF" w:rsidRPr="00996DC0" w:rsidRDefault="00C02AE6" w:rsidP="005F1CAA">
      <w:pPr>
        <w:pStyle w:val="Prrafodelista"/>
        <w:numPr>
          <w:ilvl w:val="0"/>
          <w:numId w:val="22"/>
        </w:numPr>
        <w:shd w:val="clear" w:color="auto" w:fill="FFFFFF" w:themeFill="background1"/>
        <w:spacing w:after="0"/>
        <w:ind w:right="-234"/>
        <w:rPr>
          <w:rFonts w:eastAsia="Times New Roman"/>
          <w:b/>
          <w:bCs/>
          <w:color w:val="44546A" w:themeColor="text2"/>
        </w:rPr>
      </w:pPr>
      <w:r w:rsidRPr="00996DC0">
        <w:rPr>
          <w:rFonts w:eastAsia="Times New Roman"/>
          <w:b/>
          <w:bCs/>
          <w:color w:val="44546A" w:themeColor="text2"/>
        </w:rPr>
        <w:lastRenderedPageBreak/>
        <w:t>ANTECEDENTES DE LA CONVOCATORIA.</w:t>
      </w:r>
    </w:p>
    <w:p w14:paraId="5A2C49AF" w14:textId="77777777" w:rsidR="00C02AE6" w:rsidRPr="00996DC0" w:rsidRDefault="00C02AE6" w:rsidP="00C02AE6">
      <w:pPr>
        <w:shd w:val="clear" w:color="auto" w:fill="FFFFFF" w:themeFill="background1"/>
        <w:spacing w:after="0"/>
        <w:ind w:left="-284" w:right="-234"/>
        <w:rPr>
          <w:rFonts w:eastAsia="Times New Roman"/>
          <w:b/>
          <w:bCs/>
          <w:color w:val="44546A" w:themeColor="text2"/>
        </w:rPr>
      </w:pPr>
    </w:p>
    <w:p w14:paraId="09668FDA" w14:textId="214B7A0D" w:rsidR="00C02AE6" w:rsidRPr="00996DC0" w:rsidRDefault="00C02AE6" w:rsidP="00C02AE6">
      <w:pPr>
        <w:pStyle w:val="Prrafodelista"/>
        <w:numPr>
          <w:ilvl w:val="0"/>
          <w:numId w:val="31"/>
        </w:numPr>
        <w:shd w:val="clear" w:color="auto" w:fill="FFFFFF" w:themeFill="background1"/>
        <w:spacing w:after="0"/>
        <w:ind w:right="-234"/>
        <w:rPr>
          <w:rFonts w:eastAsia="Times New Roman"/>
          <w:b/>
          <w:bCs/>
          <w:color w:val="44546A" w:themeColor="text2"/>
        </w:rPr>
      </w:pPr>
      <w:r w:rsidRPr="00996DC0">
        <w:rPr>
          <w:rFonts w:eastAsia="Times New Roman"/>
          <w:b/>
          <w:bCs/>
          <w:color w:val="44546A" w:themeColor="text2"/>
        </w:rPr>
        <w:t>ANTECEDENTES GENERALES.</w:t>
      </w:r>
    </w:p>
    <w:p w14:paraId="48EA4A8D" w14:textId="77777777" w:rsidR="00D40DBF" w:rsidRPr="00996DC0" w:rsidRDefault="00D40DBF" w:rsidP="00F93EA1">
      <w:pPr>
        <w:shd w:val="clear" w:color="auto" w:fill="FFFFFF" w:themeFill="background1"/>
        <w:spacing w:after="0"/>
        <w:ind w:left="-284" w:right="-234"/>
        <w:rPr>
          <w:rFonts w:eastAsia="Times New Roman"/>
          <w:b/>
          <w:bCs/>
          <w:color w:val="44546A" w:themeColor="text2"/>
          <w:sz w:val="24"/>
          <w:szCs w:val="24"/>
        </w:rPr>
      </w:pPr>
    </w:p>
    <w:p w14:paraId="28DE0200" w14:textId="77777777" w:rsidR="00FC1318" w:rsidRPr="00996DC0" w:rsidRDefault="00FC1318"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Red Cultura es un programa del Ministerio de las Culturas, las Artes y el Patrimonio que forma parte del Departamento Ciudadanía Cultural en la Subsecretaría de las Culturas y las Artes. Se encuentra desplegado en todas las regiones de Chile, y su finalidad es contribuir al desarrollo cultural a nivel local y nacional, desde ciudadanías diversas, activas e incidentes en la política pública cultural. El programa se sustenta en los enfoques culturales de derecho y de territorio, definidos en la Convención sobre la Protección y Promoción de la Diversidad de las Expresiones Culturales (UNESCO, 2005).</w:t>
      </w:r>
    </w:p>
    <w:p w14:paraId="67FF8F91" w14:textId="77777777" w:rsidR="00FC1318" w:rsidRPr="00996DC0" w:rsidRDefault="00FC1318" w:rsidP="00C206A5">
      <w:pPr>
        <w:shd w:val="clear" w:color="auto" w:fill="FFFFFF" w:themeFill="background1"/>
        <w:spacing w:after="0"/>
        <w:ind w:left="-284" w:right="-234"/>
        <w:jc w:val="both"/>
        <w:rPr>
          <w:rFonts w:eastAsia="Times New Roman"/>
          <w:color w:val="44546A" w:themeColor="text2"/>
          <w:sz w:val="24"/>
          <w:szCs w:val="24"/>
        </w:rPr>
      </w:pPr>
    </w:p>
    <w:p w14:paraId="52339826" w14:textId="77777777" w:rsidR="00FC1318" w:rsidRPr="00996DC0" w:rsidRDefault="00FC1318"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La participación cultural y el territorio son conceptos fundamentales entendidos como una construcción social y cultural que se nutre de la expresión de las personas, grupos y comunidades que habitan un lugar. La diversidad cultural es una característica esencial de la humanidad y constituye un patrimonio común que debe valorarse y preservarse en beneficio de todos.</w:t>
      </w:r>
    </w:p>
    <w:p w14:paraId="2060C7EB" w14:textId="77777777" w:rsidR="00FC1318" w:rsidRPr="00996DC0" w:rsidRDefault="00FC1318" w:rsidP="00C206A5">
      <w:pPr>
        <w:shd w:val="clear" w:color="auto" w:fill="FFFFFF" w:themeFill="background1"/>
        <w:spacing w:after="0"/>
        <w:ind w:left="-284" w:right="-234"/>
        <w:jc w:val="both"/>
        <w:rPr>
          <w:rFonts w:eastAsia="Times New Roman"/>
          <w:color w:val="44546A" w:themeColor="text2"/>
          <w:sz w:val="24"/>
          <w:szCs w:val="24"/>
        </w:rPr>
      </w:pPr>
    </w:p>
    <w:p w14:paraId="3BE23B3E" w14:textId="77777777" w:rsidR="00FC1318" w:rsidRPr="00996DC0" w:rsidRDefault="00FC1318"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El quehacer programático de Red Cultura se articula a través dos dimensiones interrelacionadas: El fomento de la asociatividad y la activación comunitaria en torno a procesos desde el arte y la cultura, y el desarrollo de instrumentos y estrategias para la planificación cultural construidos de manera participativa.</w:t>
      </w:r>
    </w:p>
    <w:p w14:paraId="71078E31" w14:textId="77777777" w:rsidR="00FC1318" w:rsidRPr="00996DC0" w:rsidRDefault="00FC1318" w:rsidP="00C206A5">
      <w:pPr>
        <w:shd w:val="clear" w:color="auto" w:fill="FFFFFF" w:themeFill="background1"/>
        <w:spacing w:after="0"/>
        <w:ind w:left="-284" w:right="-234"/>
        <w:jc w:val="both"/>
        <w:rPr>
          <w:rFonts w:eastAsia="Times New Roman"/>
          <w:color w:val="44546A" w:themeColor="text2"/>
          <w:sz w:val="24"/>
          <w:szCs w:val="24"/>
        </w:rPr>
      </w:pPr>
    </w:p>
    <w:p w14:paraId="49E6D161" w14:textId="77777777" w:rsidR="00FC1318" w:rsidRPr="00996DC0" w:rsidRDefault="00FC1318"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El programa Red Cultura funda su estrategia en la necesidad de relacionar a la comunidad, al sector cultural y artístico con los gobiernos locales y espacios culturales, procurando la instalación de procesos de planificación cultural con participación local que acreciente el desarrollo cultural y artístico representativo de los intereses que existen en y entre los territorios comprendidos en las distintas comunas del país. Para ello, organiza e implementa sus componentes de manera paralela, los cuales, al integrarse, contribuyen a aumentar la planificación cultural con participación local en comunas que cuentan con municipio.</w:t>
      </w:r>
    </w:p>
    <w:p w14:paraId="2D118DCD" w14:textId="77777777" w:rsidR="00FC1318" w:rsidRPr="00996DC0" w:rsidRDefault="00FC1318" w:rsidP="00F93EA1">
      <w:pPr>
        <w:shd w:val="clear" w:color="auto" w:fill="FFFFFF" w:themeFill="background1"/>
        <w:spacing w:after="0"/>
        <w:ind w:left="-284" w:right="-234"/>
        <w:rPr>
          <w:rFonts w:eastAsia="Times New Roman"/>
          <w:color w:val="44546A" w:themeColor="text2"/>
          <w:sz w:val="24"/>
          <w:szCs w:val="24"/>
        </w:rPr>
      </w:pPr>
    </w:p>
    <w:p w14:paraId="75133B57" w14:textId="77777777" w:rsidR="004E22FD" w:rsidRPr="00996DC0" w:rsidRDefault="004E22FD" w:rsidP="00F93EA1">
      <w:pPr>
        <w:shd w:val="clear" w:color="auto" w:fill="FFFFFF" w:themeFill="background1"/>
        <w:spacing w:after="0"/>
        <w:ind w:left="-284" w:right="-234"/>
        <w:rPr>
          <w:rFonts w:eastAsia="Times New Roman"/>
          <w:color w:val="44546A" w:themeColor="text2"/>
          <w:sz w:val="24"/>
          <w:szCs w:val="24"/>
        </w:rPr>
      </w:pPr>
    </w:p>
    <w:p w14:paraId="72BC84AC" w14:textId="77777777" w:rsidR="004E22FD" w:rsidRPr="00996DC0" w:rsidRDefault="004E22FD" w:rsidP="00F93EA1">
      <w:pPr>
        <w:shd w:val="clear" w:color="auto" w:fill="FFFFFF" w:themeFill="background1"/>
        <w:spacing w:after="0"/>
        <w:ind w:left="-284" w:right="-234"/>
        <w:rPr>
          <w:rFonts w:eastAsia="Times New Roman"/>
          <w:color w:val="44546A" w:themeColor="text2"/>
          <w:sz w:val="24"/>
          <w:szCs w:val="24"/>
        </w:rPr>
      </w:pPr>
    </w:p>
    <w:p w14:paraId="749AF769" w14:textId="77777777" w:rsidR="004E22FD" w:rsidRPr="00996DC0" w:rsidRDefault="004E22FD" w:rsidP="00F93EA1">
      <w:pPr>
        <w:shd w:val="clear" w:color="auto" w:fill="FFFFFF" w:themeFill="background1"/>
        <w:spacing w:after="0"/>
        <w:ind w:left="-284" w:right="-234"/>
        <w:rPr>
          <w:rFonts w:eastAsia="Times New Roman"/>
          <w:color w:val="44546A" w:themeColor="text2"/>
          <w:sz w:val="24"/>
          <w:szCs w:val="24"/>
        </w:rPr>
      </w:pPr>
    </w:p>
    <w:p w14:paraId="784579F8" w14:textId="77777777" w:rsidR="004E22FD" w:rsidRPr="00996DC0" w:rsidRDefault="004E22FD" w:rsidP="00F93EA1">
      <w:pPr>
        <w:shd w:val="clear" w:color="auto" w:fill="FFFFFF" w:themeFill="background1"/>
        <w:spacing w:after="0"/>
        <w:ind w:left="-284" w:right="-234"/>
        <w:rPr>
          <w:rFonts w:eastAsia="Times New Roman"/>
          <w:color w:val="44546A" w:themeColor="text2"/>
          <w:sz w:val="24"/>
          <w:szCs w:val="24"/>
        </w:rPr>
      </w:pPr>
    </w:p>
    <w:p w14:paraId="6CDC0A76" w14:textId="77777777" w:rsidR="004E22FD" w:rsidRDefault="004E22FD" w:rsidP="00F93EA1">
      <w:pPr>
        <w:shd w:val="clear" w:color="auto" w:fill="FFFFFF" w:themeFill="background1"/>
        <w:spacing w:after="0"/>
        <w:ind w:left="-284" w:right="-234"/>
        <w:rPr>
          <w:rFonts w:eastAsia="Times New Roman"/>
          <w:color w:val="44546A" w:themeColor="text2"/>
          <w:sz w:val="24"/>
          <w:szCs w:val="24"/>
        </w:rPr>
      </w:pPr>
    </w:p>
    <w:p w14:paraId="0698481B" w14:textId="77777777" w:rsidR="00492510" w:rsidRPr="00996DC0" w:rsidRDefault="00492510" w:rsidP="00F93EA1">
      <w:pPr>
        <w:shd w:val="clear" w:color="auto" w:fill="FFFFFF" w:themeFill="background1"/>
        <w:spacing w:after="0"/>
        <w:ind w:left="-284" w:right="-234"/>
        <w:rPr>
          <w:rFonts w:eastAsia="Times New Roman"/>
          <w:color w:val="44546A" w:themeColor="text2"/>
          <w:sz w:val="24"/>
          <w:szCs w:val="24"/>
        </w:rPr>
      </w:pPr>
    </w:p>
    <w:p w14:paraId="60C8C5BC" w14:textId="77777777" w:rsidR="004E22FD" w:rsidRDefault="004E22FD" w:rsidP="00F93EA1">
      <w:pPr>
        <w:shd w:val="clear" w:color="auto" w:fill="FFFFFF" w:themeFill="background1"/>
        <w:spacing w:after="0"/>
        <w:ind w:left="-284" w:right="-234"/>
        <w:rPr>
          <w:rFonts w:eastAsia="Times New Roman"/>
          <w:color w:val="44546A" w:themeColor="text2"/>
          <w:sz w:val="24"/>
          <w:szCs w:val="24"/>
        </w:rPr>
      </w:pPr>
    </w:p>
    <w:p w14:paraId="6417F1B3" w14:textId="77777777" w:rsidR="00AE7BB4" w:rsidRDefault="00AE7BB4" w:rsidP="00F93EA1">
      <w:pPr>
        <w:shd w:val="clear" w:color="auto" w:fill="FFFFFF" w:themeFill="background1"/>
        <w:spacing w:after="0"/>
        <w:ind w:left="-284" w:right="-234"/>
        <w:rPr>
          <w:rFonts w:eastAsia="Times New Roman"/>
          <w:color w:val="44546A" w:themeColor="text2"/>
          <w:sz w:val="24"/>
          <w:szCs w:val="24"/>
        </w:rPr>
      </w:pPr>
    </w:p>
    <w:p w14:paraId="71A1AB3F" w14:textId="77777777" w:rsidR="00AE7BB4" w:rsidRDefault="00AE7BB4" w:rsidP="00F93EA1">
      <w:pPr>
        <w:shd w:val="clear" w:color="auto" w:fill="FFFFFF" w:themeFill="background1"/>
        <w:spacing w:after="0"/>
        <w:ind w:left="-284" w:right="-234"/>
        <w:rPr>
          <w:rFonts w:eastAsia="Times New Roman"/>
          <w:color w:val="44546A" w:themeColor="text2"/>
          <w:sz w:val="24"/>
          <w:szCs w:val="24"/>
        </w:rPr>
      </w:pPr>
    </w:p>
    <w:p w14:paraId="6B6B7F4B" w14:textId="77777777" w:rsidR="00AE7BB4" w:rsidRDefault="00AE7BB4" w:rsidP="00F93EA1">
      <w:pPr>
        <w:shd w:val="clear" w:color="auto" w:fill="FFFFFF" w:themeFill="background1"/>
        <w:spacing w:after="0"/>
        <w:ind w:left="-284" w:right="-234"/>
        <w:rPr>
          <w:rFonts w:eastAsia="Times New Roman"/>
          <w:color w:val="44546A" w:themeColor="text2"/>
          <w:sz w:val="24"/>
          <w:szCs w:val="24"/>
        </w:rPr>
      </w:pPr>
    </w:p>
    <w:p w14:paraId="016BCA38" w14:textId="77777777" w:rsidR="00AE7BB4" w:rsidRPr="00996DC0" w:rsidRDefault="00AE7BB4" w:rsidP="00F93EA1">
      <w:pPr>
        <w:shd w:val="clear" w:color="auto" w:fill="FFFFFF" w:themeFill="background1"/>
        <w:spacing w:after="0"/>
        <w:ind w:left="-284" w:right="-234"/>
        <w:rPr>
          <w:rFonts w:eastAsia="Times New Roman"/>
          <w:color w:val="44546A" w:themeColor="text2"/>
          <w:sz w:val="24"/>
          <w:szCs w:val="24"/>
        </w:rPr>
      </w:pPr>
    </w:p>
    <w:p w14:paraId="46DED29D" w14:textId="77777777" w:rsidR="004E22FD" w:rsidRPr="00996DC0" w:rsidRDefault="004E22FD" w:rsidP="00F93EA1">
      <w:pPr>
        <w:shd w:val="clear" w:color="auto" w:fill="FFFFFF" w:themeFill="background1"/>
        <w:spacing w:after="0"/>
        <w:ind w:left="-284" w:right="-234"/>
        <w:rPr>
          <w:rFonts w:eastAsia="Times New Roman"/>
          <w:color w:val="44546A" w:themeColor="text2"/>
          <w:sz w:val="24"/>
          <w:szCs w:val="24"/>
        </w:rPr>
      </w:pPr>
    </w:p>
    <w:p w14:paraId="30A8104D" w14:textId="48A475DE" w:rsidR="004E22FD" w:rsidRPr="00492510" w:rsidRDefault="00C02AE6" w:rsidP="00C02AE6">
      <w:pPr>
        <w:pStyle w:val="Prrafodelista"/>
        <w:numPr>
          <w:ilvl w:val="0"/>
          <w:numId w:val="31"/>
        </w:numPr>
        <w:shd w:val="clear" w:color="auto" w:fill="FFFFFF" w:themeFill="background1"/>
        <w:spacing w:after="0"/>
        <w:ind w:right="-234"/>
        <w:rPr>
          <w:rFonts w:eastAsia="Times New Roman"/>
          <w:b/>
          <w:bCs/>
          <w:color w:val="44546A" w:themeColor="text2"/>
          <w:sz w:val="24"/>
          <w:szCs w:val="24"/>
        </w:rPr>
      </w:pPr>
      <w:r w:rsidRPr="00492510">
        <w:rPr>
          <w:rFonts w:eastAsia="Times New Roman"/>
          <w:b/>
          <w:bCs/>
          <w:color w:val="44546A" w:themeColor="text2"/>
          <w:sz w:val="24"/>
          <w:szCs w:val="24"/>
        </w:rPr>
        <w:lastRenderedPageBreak/>
        <w:t>OBJETIVO DE LA CONVOCATORIA.</w:t>
      </w:r>
    </w:p>
    <w:p w14:paraId="3B53C874" w14:textId="77777777" w:rsidR="00492510" w:rsidRPr="00996DC0" w:rsidRDefault="00492510" w:rsidP="00492510">
      <w:pPr>
        <w:pStyle w:val="Prrafodelista"/>
        <w:shd w:val="clear" w:color="auto" w:fill="FFFFFF" w:themeFill="background1"/>
        <w:spacing w:after="0"/>
        <w:ind w:left="76" w:right="-234"/>
        <w:rPr>
          <w:rFonts w:eastAsia="Times New Roman"/>
          <w:color w:val="44546A" w:themeColor="text2"/>
          <w:sz w:val="24"/>
          <w:szCs w:val="24"/>
        </w:rPr>
      </w:pPr>
    </w:p>
    <w:p w14:paraId="612EE192" w14:textId="488CF096" w:rsidR="00573CCA" w:rsidRPr="00996DC0" w:rsidRDefault="00946359" w:rsidP="00C02AE6">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Esta convocatoria tiene </w:t>
      </w:r>
      <w:r w:rsidR="00C02AE6" w:rsidRPr="00996DC0">
        <w:rPr>
          <w:rFonts w:eastAsia="Times New Roman"/>
          <w:color w:val="44546A" w:themeColor="text2"/>
          <w:sz w:val="24"/>
          <w:szCs w:val="24"/>
        </w:rPr>
        <w:t xml:space="preserve">por objetivo el financiamiento total o parcial para proyectos presentados por </w:t>
      </w:r>
      <w:r w:rsidR="00CE6576" w:rsidRPr="00996DC0">
        <w:rPr>
          <w:rFonts w:eastAsia="Times New Roman"/>
          <w:color w:val="44546A" w:themeColor="text2"/>
          <w:sz w:val="24"/>
          <w:szCs w:val="24"/>
        </w:rPr>
        <w:t xml:space="preserve">las </w:t>
      </w:r>
      <w:r w:rsidR="00573CCA" w:rsidRPr="00996DC0">
        <w:rPr>
          <w:rFonts w:eastAsia="Times New Roman"/>
          <w:color w:val="44546A" w:themeColor="text2"/>
          <w:sz w:val="24"/>
          <w:szCs w:val="24"/>
        </w:rPr>
        <w:t>Corporaciones Culturales</w:t>
      </w:r>
      <w:r w:rsidR="009E066A" w:rsidRPr="00996DC0">
        <w:rPr>
          <w:rFonts w:eastAsia="Times New Roman"/>
          <w:color w:val="44546A" w:themeColor="text2"/>
          <w:sz w:val="24"/>
          <w:szCs w:val="24"/>
        </w:rPr>
        <w:t xml:space="preserve"> Municipales</w:t>
      </w:r>
      <w:r w:rsidR="00573CCA" w:rsidRPr="00996DC0">
        <w:rPr>
          <w:rFonts w:eastAsia="Times New Roman"/>
          <w:color w:val="44546A" w:themeColor="text2"/>
          <w:sz w:val="24"/>
          <w:szCs w:val="24"/>
        </w:rPr>
        <w:t xml:space="preserve">, Fundaciones Culturales </w:t>
      </w:r>
      <w:r w:rsidR="009E066A" w:rsidRPr="00996DC0">
        <w:rPr>
          <w:rFonts w:eastAsia="Times New Roman"/>
          <w:color w:val="44546A" w:themeColor="text2"/>
          <w:sz w:val="24"/>
          <w:szCs w:val="24"/>
        </w:rPr>
        <w:t xml:space="preserve">Municipales </w:t>
      </w:r>
      <w:r w:rsidR="00573CCA" w:rsidRPr="00996DC0">
        <w:rPr>
          <w:rFonts w:eastAsia="Times New Roman"/>
          <w:color w:val="44546A" w:themeColor="text2"/>
          <w:sz w:val="24"/>
          <w:szCs w:val="24"/>
        </w:rPr>
        <w:t>y Municipalidades de la Región de Antofagasta</w:t>
      </w:r>
      <w:r w:rsidR="00C02AE6" w:rsidRPr="00996DC0">
        <w:rPr>
          <w:rFonts w:eastAsia="Times New Roman"/>
          <w:color w:val="44546A" w:themeColor="text2"/>
          <w:sz w:val="24"/>
          <w:szCs w:val="24"/>
        </w:rPr>
        <w:t>, con el propósito de aumentar la planificación artístico – cultural.</w:t>
      </w:r>
    </w:p>
    <w:p w14:paraId="570D7516" w14:textId="77777777" w:rsidR="00CD786E" w:rsidRPr="00996DC0" w:rsidRDefault="00CD786E" w:rsidP="00C206A5">
      <w:pPr>
        <w:shd w:val="clear" w:color="auto" w:fill="FFFFFF" w:themeFill="background1"/>
        <w:spacing w:after="0"/>
        <w:ind w:left="-284" w:right="-234"/>
        <w:jc w:val="both"/>
        <w:rPr>
          <w:rFonts w:eastAsia="Times New Roman"/>
          <w:color w:val="44546A" w:themeColor="text2"/>
          <w:sz w:val="24"/>
          <w:szCs w:val="24"/>
        </w:rPr>
      </w:pPr>
    </w:p>
    <w:p w14:paraId="6D2EA05F" w14:textId="0C0D847D" w:rsidR="00CD786E" w:rsidRPr="00996DC0" w:rsidRDefault="00CD786E"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En determinada convocatoria se podrá presentar </w:t>
      </w:r>
      <w:r w:rsidR="00964BA2" w:rsidRPr="00996DC0">
        <w:rPr>
          <w:rFonts w:eastAsia="Times New Roman"/>
          <w:color w:val="44546A" w:themeColor="text2"/>
          <w:sz w:val="24"/>
          <w:szCs w:val="24"/>
        </w:rPr>
        <w:t>iniciativas</w:t>
      </w:r>
      <w:r w:rsidR="00651E4A" w:rsidRPr="00996DC0">
        <w:rPr>
          <w:rFonts w:eastAsia="Times New Roman"/>
          <w:color w:val="44546A" w:themeColor="text2"/>
          <w:sz w:val="24"/>
          <w:szCs w:val="24"/>
        </w:rPr>
        <w:t xml:space="preserve"> y</w:t>
      </w:r>
      <w:r w:rsidR="00964BA2" w:rsidRPr="00996DC0">
        <w:rPr>
          <w:rFonts w:eastAsia="Times New Roman"/>
          <w:color w:val="44546A" w:themeColor="text2"/>
          <w:sz w:val="24"/>
          <w:szCs w:val="24"/>
        </w:rPr>
        <w:t>/</w:t>
      </w:r>
      <w:r w:rsidR="00651E4A" w:rsidRPr="00996DC0">
        <w:rPr>
          <w:rFonts w:eastAsia="Times New Roman"/>
          <w:color w:val="44546A" w:themeColor="text2"/>
          <w:sz w:val="24"/>
          <w:szCs w:val="24"/>
        </w:rPr>
        <w:t xml:space="preserve">o proyectos artístico – culturales que pongan en valor contenidos locales y </w:t>
      </w:r>
      <w:r w:rsidR="008A2D55" w:rsidRPr="00996DC0">
        <w:rPr>
          <w:rFonts w:eastAsia="Times New Roman"/>
          <w:color w:val="44546A" w:themeColor="text2"/>
          <w:sz w:val="24"/>
          <w:szCs w:val="24"/>
        </w:rPr>
        <w:t>fortalezcan/sustenten la gestión cultural municipal en el territorio</w:t>
      </w:r>
      <w:r w:rsidR="00CA2E29" w:rsidRPr="00996DC0">
        <w:rPr>
          <w:rFonts w:eastAsia="Times New Roman"/>
          <w:color w:val="44546A" w:themeColor="text2"/>
          <w:sz w:val="24"/>
          <w:szCs w:val="24"/>
        </w:rPr>
        <w:t>.</w:t>
      </w:r>
    </w:p>
    <w:p w14:paraId="628B3F97" w14:textId="77777777" w:rsidR="00CA2E29" w:rsidRPr="00996DC0" w:rsidRDefault="00CA2E29" w:rsidP="00C206A5">
      <w:pPr>
        <w:shd w:val="clear" w:color="auto" w:fill="FFFFFF" w:themeFill="background1"/>
        <w:spacing w:after="0"/>
        <w:ind w:left="-284" w:right="-234"/>
        <w:jc w:val="both"/>
        <w:rPr>
          <w:rFonts w:eastAsia="Times New Roman"/>
          <w:color w:val="44546A" w:themeColor="text2"/>
          <w:sz w:val="24"/>
          <w:szCs w:val="24"/>
        </w:rPr>
      </w:pPr>
    </w:p>
    <w:p w14:paraId="4865EB1E" w14:textId="77777777" w:rsidR="00BF1B1E" w:rsidRPr="00996DC0" w:rsidRDefault="00CA2E29" w:rsidP="00BF1B1E">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Con ello, esperando </w:t>
      </w:r>
      <w:r w:rsidR="0088344C" w:rsidRPr="00996DC0">
        <w:rPr>
          <w:rFonts w:eastAsia="Times New Roman"/>
          <w:color w:val="44546A" w:themeColor="text2"/>
          <w:sz w:val="24"/>
          <w:szCs w:val="24"/>
        </w:rPr>
        <w:t xml:space="preserve">incrementar la circulación artística, garantizar el acceso de la ciudadanía </w:t>
      </w:r>
      <w:r w:rsidR="00964BA2" w:rsidRPr="00996DC0">
        <w:rPr>
          <w:rFonts w:eastAsia="Times New Roman"/>
          <w:color w:val="44546A" w:themeColor="text2"/>
          <w:sz w:val="24"/>
          <w:szCs w:val="24"/>
        </w:rPr>
        <w:t>a bienes culturales y promover el desarrollo cultural local.</w:t>
      </w:r>
    </w:p>
    <w:p w14:paraId="70C54B6A" w14:textId="77777777" w:rsidR="00BF1B1E" w:rsidRPr="00996DC0" w:rsidRDefault="00BF1B1E" w:rsidP="00BF1B1E">
      <w:pPr>
        <w:shd w:val="clear" w:color="auto" w:fill="FFFFFF" w:themeFill="background1"/>
        <w:spacing w:after="0"/>
        <w:ind w:left="-284" w:right="-234"/>
        <w:jc w:val="both"/>
        <w:rPr>
          <w:rFonts w:eastAsia="Times New Roman"/>
          <w:color w:val="44546A" w:themeColor="text2"/>
          <w:sz w:val="24"/>
          <w:szCs w:val="24"/>
        </w:rPr>
      </w:pPr>
    </w:p>
    <w:p w14:paraId="0DA942CC" w14:textId="7804C9B1" w:rsidR="00F74CF9" w:rsidRPr="00996DC0" w:rsidRDefault="008479B6" w:rsidP="00BF1B1E">
      <w:pPr>
        <w:pStyle w:val="Prrafodelista"/>
        <w:numPr>
          <w:ilvl w:val="0"/>
          <w:numId w:val="31"/>
        </w:numPr>
        <w:shd w:val="clear" w:color="auto" w:fill="FFFFFF" w:themeFill="background1"/>
        <w:spacing w:after="0"/>
        <w:ind w:right="-234"/>
        <w:jc w:val="both"/>
        <w:rPr>
          <w:rFonts w:eastAsia="Times New Roman"/>
          <w:color w:val="44546A" w:themeColor="text2"/>
          <w:sz w:val="24"/>
          <w:szCs w:val="24"/>
        </w:rPr>
      </w:pPr>
      <w:r w:rsidRPr="00996DC0">
        <w:rPr>
          <w:rFonts w:eastAsia="Times New Roman"/>
          <w:b/>
          <w:bCs/>
          <w:color w:val="44546A" w:themeColor="text2"/>
          <w:sz w:val="24"/>
          <w:szCs w:val="24"/>
        </w:rPr>
        <w:t>ETAPAS DE LA CONVOCATORIA</w:t>
      </w:r>
    </w:p>
    <w:p w14:paraId="55D98854" w14:textId="77777777" w:rsidR="00F74CF9" w:rsidRPr="00996DC0" w:rsidRDefault="00F74CF9" w:rsidP="00F74CF9">
      <w:pPr>
        <w:shd w:val="clear" w:color="auto" w:fill="FFFFFF" w:themeFill="background1"/>
        <w:spacing w:after="0"/>
        <w:ind w:left="-284" w:right="-234"/>
        <w:jc w:val="both"/>
        <w:rPr>
          <w:rFonts w:eastAsia="Times New Roman"/>
          <w:color w:val="44546A" w:themeColor="text2"/>
          <w:sz w:val="24"/>
          <w:szCs w:val="24"/>
        </w:rPr>
      </w:pPr>
    </w:p>
    <w:p w14:paraId="2C5379E0" w14:textId="74A2FFA4" w:rsidR="00F74CF9" w:rsidRPr="00996DC0" w:rsidRDefault="00F74CF9" w:rsidP="00F74CF9">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La convocatoria con</w:t>
      </w:r>
      <w:r w:rsidR="00B83FC9" w:rsidRPr="00996DC0">
        <w:rPr>
          <w:rFonts w:eastAsia="Times New Roman"/>
          <w:color w:val="44546A" w:themeColor="text2"/>
          <w:sz w:val="24"/>
          <w:szCs w:val="24"/>
        </w:rPr>
        <w:t>siderará las siguientes etapas:</w:t>
      </w:r>
    </w:p>
    <w:p w14:paraId="3351317A" w14:textId="77777777" w:rsidR="00B83FC9" w:rsidRPr="00996DC0" w:rsidRDefault="00B83FC9" w:rsidP="00F74CF9">
      <w:pPr>
        <w:shd w:val="clear" w:color="auto" w:fill="FFFFFF" w:themeFill="background1"/>
        <w:spacing w:after="0"/>
        <w:ind w:left="-284" w:right="-234"/>
        <w:jc w:val="both"/>
        <w:rPr>
          <w:rFonts w:eastAsia="Times New Roman"/>
          <w:color w:val="44546A" w:themeColor="text2"/>
          <w:sz w:val="24"/>
          <w:szCs w:val="24"/>
        </w:rPr>
      </w:pPr>
    </w:p>
    <w:p w14:paraId="5BEE1102" w14:textId="4B905F42" w:rsidR="00B83FC9" w:rsidRPr="00996DC0" w:rsidRDefault="00B83FC9" w:rsidP="00B83FC9">
      <w:pPr>
        <w:pStyle w:val="Prrafodelista"/>
        <w:numPr>
          <w:ilvl w:val="0"/>
          <w:numId w:val="23"/>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Postulación</w:t>
      </w:r>
    </w:p>
    <w:p w14:paraId="203949BC" w14:textId="799DD363" w:rsidR="00B83FC9" w:rsidRPr="00996DC0" w:rsidRDefault="00B83FC9" w:rsidP="00B83FC9">
      <w:pPr>
        <w:pStyle w:val="Prrafodelista"/>
        <w:numPr>
          <w:ilvl w:val="0"/>
          <w:numId w:val="23"/>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Admisibilidad</w:t>
      </w:r>
    </w:p>
    <w:p w14:paraId="04638F45" w14:textId="51410A31" w:rsidR="00B83FC9" w:rsidRPr="00996DC0" w:rsidRDefault="00B83FC9" w:rsidP="00B83FC9">
      <w:pPr>
        <w:pStyle w:val="Prrafodelista"/>
        <w:numPr>
          <w:ilvl w:val="0"/>
          <w:numId w:val="23"/>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Evaluación</w:t>
      </w:r>
    </w:p>
    <w:p w14:paraId="37454B7A" w14:textId="2F4C5B99" w:rsidR="00B83FC9" w:rsidRPr="00996DC0" w:rsidRDefault="00B83FC9" w:rsidP="00B83FC9">
      <w:pPr>
        <w:pStyle w:val="Prrafodelista"/>
        <w:numPr>
          <w:ilvl w:val="0"/>
          <w:numId w:val="23"/>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Selección</w:t>
      </w:r>
    </w:p>
    <w:p w14:paraId="2DF3DCF8" w14:textId="3C875026" w:rsidR="00B83FC9" w:rsidRPr="00996DC0" w:rsidRDefault="00B83FC9" w:rsidP="00B83FC9">
      <w:pPr>
        <w:pStyle w:val="Prrafodelista"/>
        <w:numPr>
          <w:ilvl w:val="0"/>
          <w:numId w:val="23"/>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Firma de Convenio</w:t>
      </w:r>
    </w:p>
    <w:p w14:paraId="22DE90B2" w14:textId="77777777" w:rsidR="000979CB" w:rsidRPr="00996DC0" w:rsidRDefault="000979CB" w:rsidP="00C206A5">
      <w:pPr>
        <w:shd w:val="clear" w:color="auto" w:fill="FFFFFF" w:themeFill="background1"/>
        <w:spacing w:after="0"/>
        <w:ind w:left="-284" w:right="-234"/>
        <w:jc w:val="both"/>
        <w:rPr>
          <w:rFonts w:eastAsia="Times New Roman"/>
          <w:color w:val="44546A" w:themeColor="text2"/>
          <w:sz w:val="24"/>
          <w:szCs w:val="24"/>
        </w:rPr>
      </w:pPr>
    </w:p>
    <w:p w14:paraId="44773C9F" w14:textId="5956215D" w:rsidR="00C0229F" w:rsidRPr="00996DC0" w:rsidRDefault="00C0229F" w:rsidP="00BF1B1E">
      <w:pPr>
        <w:pStyle w:val="Prrafodelista"/>
        <w:numPr>
          <w:ilvl w:val="0"/>
          <w:numId w:val="31"/>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t>M</w:t>
      </w:r>
      <w:r w:rsidR="008479B6" w:rsidRPr="00996DC0">
        <w:rPr>
          <w:rFonts w:eastAsia="Times New Roman"/>
          <w:b/>
          <w:bCs/>
          <w:color w:val="44546A" w:themeColor="text2"/>
          <w:sz w:val="24"/>
          <w:szCs w:val="24"/>
        </w:rPr>
        <w:t>ODALIDADES</w:t>
      </w:r>
    </w:p>
    <w:p w14:paraId="4826E5E6" w14:textId="77777777" w:rsidR="00C0229F" w:rsidRPr="00996DC0" w:rsidRDefault="00C0229F" w:rsidP="00C0229F">
      <w:pPr>
        <w:shd w:val="clear" w:color="auto" w:fill="FFFFFF" w:themeFill="background1"/>
        <w:spacing w:after="0"/>
        <w:ind w:left="-284" w:right="-234"/>
        <w:jc w:val="both"/>
        <w:rPr>
          <w:rFonts w:eastAsia="Times New Roman"/>
          <w:color w:val="44546A" w:themeColor="text2"/>
          <w:sz w:val="24"/>
          <w:szCs w:val="24"/>
        </w:rPr>
      </w:pPr>
    </w:p>
    <w:p w14:paraId="38185B4D" w14:textId="15B13EC7" w:rsidR="00C0229F" w:rsidRPr="00996DC0" w:rsidRDefault="00C0229F" w:rsidP="00C0229F">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La Convocatoria considera </w:t>
      </w:r>
      <w:r w:rsidR="00A53C8A" w:rsidRPr="00996DC0">
        <w:rPr>
          <w:rFonts w:eastAsia="Times New Roman"/>
          <w:color w:val="44546A" w:themeColor="text2"/>
          <w:sz w:val="24"/>
          <w:szCs w:val="24"/>
        </w:rPr>
        <w:t>las siguientes modalidades</w:t>
      </w:r>
      <w:r w:rsidRPr="00996DC0">
        <w:rPr>
          <w:rFonts w:eastAsia="Times New Roman"/>
          <w:color w:val="44546A" w:themeColor="text2"/>
          <w:sz w:val="24"/>
          <w:szCs w:val="24"/>
        </w:rPr>
        <w:t>:</w:t>
      </w:r>
    </w:p>
    <w:p w14:paraId="4F048581" w14:textId="77777777" w:rsidR="009E092B" w:rsidRPr="00996DC0" w:rsidRDefault="009E092B" w:rsidP="00C0229F">
      <w:pPr>
        <w:shd w:val="clear" w:color="auto" w:fill="FFFFFF" w:themeFill="background1"/>
        <w:spacing w:after="0"/>
        <w:ind w:left="-284" w:right="-234"/>
        <w:jc w:val="both"/>
        <w:rPr>
          <w:rFonts w:eastAsia="Times New Roman"/>
          <w:color w:val="44546A" w:themeColor="text2"/>
          <w:sz w:val="24"/>
          <w:szCs w:val="24"/>
        </w:rPr>
      </w:pPr>
    </w:p>
    <w:p w14:paraId="5A2A59E3" w14:textId="4F2FD2A6" w:rsidR="009E092B" w:rsidRPr="00996DC0" w:rsidRDefault="00BF1B1E" w:rsidP="00C0229F">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4.1</w:t>
      </w:r>
      <w:r w:rsidR="009E092B" w:rsidRPr="00996DC0">
        <w:rPr>
          <w:rFonts w:eastAsia="Times New Roman"/>
          <w:b/>
          <w:bCs/>
          <w:color w:val="44546A" w:themeColor="text2"/>
          <w:sz w:val="24"/>
          <w:szCs w:val="24"/>
        </w:rPr>
        <w:t xml:space="preserve"> Modalidad </w:t>
      </w:r>
      <w:r w:rsidR="00FA25B6" w:rsidRPr="00996DC0">
        <w:rPr>
          <w:rFonts w:eastAsia="Times New Roman"/>
          <w:b/>
          <w:bCs/>
          <w:color w:val="44546A" w:themeColor="text2"/>
          <w:sz w:val="24"/>
          <w:szCs w:val="24"/>
        </w:rPr>
        <w:t xml:space="preserve">1: Financiamiento de </w:t>
      </w:r>
      <w:r w:rsidR="00042920" w:rsidRPr="00996DC0">
        <w:rPr>
          <w:rFonts w:eastAsia="Times New Roman"/>
          <w:b/>
          <w:bCs/>
          <w:color w:val="44546A" w:themeColor="text2"/>
          <w:sz w:val="24"/>
          <w:szCs w:val="24"/>
        </w:rPr>
        <w:t>Planes de Gestión</w:t>
      </w:r>
      <w:r w:rsidR="00430336" w:rsidRPr="00996DC0">
        <w:rPr>
          <w:rFonts w:eastAsia="Times New Roman"/>
          <w:b/>
          <w:bCs/>
          <w:color w:val="44546A" w:themeColor="text2"/>
          <w:sz w:val="24"/>
          <w:szCs w:val="24"/>
        </w:rPr>
        <w:t xml:space="preserve"> </w:t>
      </w:r>
      <w:r w:rsidR="0011298A" w:rsidRPr="00996DC0">
        <w:rPr>
          <w:rFonts w:eastAsia="Times New Roman"/>
          <w:b/>
          <w:bCs/>
          <w:color w:val="44546A" w:themeColor="text2"/>
          <w:sz w:val="24"/>
          <w:szCs w:val="24"/>
        </w:rPr>
        <w:t xml:space="preserve">(PG) </w:t>
      </w:r>
    </w:p>
    <w:p w14:paraId="0B1EF872" w14:textId="77777777" w:rsidR="00430336" w:rsidRPr="00996DC0" w:rsidRDefault="00430336" w:rsidP="00C0229F">
      <w:pPr>
        <w:shd w:val="clear" w:color="auto" w:fill="FFFFFF" w:themeFill="background1"/>
        <w:spacing w:after="0"/>
        <w:ind w:left="-284" w:right="-234"/>
        <w:jc w:val="both"/>
        <w:rPr>
          <w:rFonts w:eastAsia="Times New Roman"/>
          <w:color w:val="44546A" w:themeColor="text2"/>
          <w:sz w:val="24"/>
          <w:szCs w:val="24"/>
        </w:rPr>
      </w:pPr>
    </w:p>
    <w:p w14:paraId="31AB33F2" w14:textId="0333059F" w:rsidR="00BF1B1E" w:rsidRDefault="00BF1B1E" w:rsidP="00BF1B1E">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Entrega financiamiento total o parcial a proyectos que consisten en el levantamiento como actualización de Planes de Gestión (PG) de espacios culturales</w:t>
      </w:r>
      <w:r w:rsidRPr="00996DC0">
        <w:rPr>
          <w:color w:val="44546A" w:themeColor="text2"/>
        </w:rPr>
        <w:t xml:space="preserve"> </w:t>
      </w:r>
      <w:r w:rsidRPr="00996DC0">
        <w:rPr>
          <w:rFonts w:eastAsia="Times New Roman"/>
          <w:color w:val="44546A" w:themeColor="text2"/>
          <w:sz w:val="24"/>
          <w:szCs w:val="24"/>
        </w:rPr>
        <w:t>bajo administración de Fundaciones Culturales Municipales, Corporaciones Culturales Municipales o Municipalidades.</w:t>
      </w:r>
    </w:p>
    <w:p w14:paraId="3B1B6868" w14:textId="77777777" w:rsidR="00384908" w:rsidRDefault="00384908" w:rsidP="00BF1B1E">
      <w:pPr>
        <w:shd w:val="clear" w:color="auto" w:fill="FFFFFF" w:themeFill="background1"/>
        <w:spacing w:after="0"/>
        <w:ind w:left="-284" w:right="-234"/>
        <w:jc w:val="both"/>
        <w:rPr>
          <w:rFonts w:eastAsia="Times New Roman"/>
          <w:color w:val="44546A" w:themeColor="text2"/>
          <w:sz w:val="24"/>
          <w:szCs w:val="24"/>
        </w:rPr>
      </w:pPr>
    </w:p>
    <w:p w14:paraId="0A899F49" w14:textId="1645A136" w:rsidR="00384908" w:rsidRDefault="00384908" w:rsidP="00384908">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Entrega financiamiento total o parcial </w:t>
      </w:r>
      <w:r w:rsidR="00522272">
        <w:rPr>
          <w:rFonts w:eastAsia="Times New Roman"/>
          <w:color w:val="44546A" w:themeColor="text2"/>
          <w:sz w:val="24"/>
          <w:szCs w:val="24"/>
        </w:rPr>
        <w:t>en la cual se cuente con</w:t>
      </w:r>
      <w:r w:rsidRPr="00996DC0">
        <w:rPr>
          <w:rFonts w:eastAsia="Times New Roman"/>
          <w:color w:val="44546A" w:themeColor="text2"/>
          <w:sz w:val="24"/>
          <w:szCs w:val="24"/>
        </w:rPr>
        <w:t xml:space="preserve"> Plan Municipal </w:t>
      </w:r>
      <w:r w:rsidR="00522272">
        <w:rPr>
          <w:rFonts w:eastAsia="Times New Roman"/>
          <w:color w:val="44546A" w:themeColor="text2"/>
          <w:sz w:val="24"/>
          <w:szCs w:val="24"/>
        </w:rPr>
        <w:t xml:space="preserve">de Cultura (PMC) </w:t>
      </w:r>
      <w:r w:rsidRPr="00996DC0">
        <w:rPr>
          <w:rFonts w:eastAsia="Times New Roman"/>
          <w:color w:val="44546A" w:themeColor="text2"/>
          <w:sz w:val="24"/>
          <w:szCs w:val="24"/>
        </w:rPr>
        <w:t xml:space="preserve">en estado: </w:t>
      </w:r>
      <w:r w:rsidRPr="00996DC0">
        <w:rPr>
          <w:rFonts w:eastAsia="Times New Roman"/>
          <w:b/>
          <w:bCs/>
          <w:color w:val="44546A" w:themeColor="text2"/>
          <w:sz w:val="24"/>
          <w:szCs w:val="24"/>
        </w:rPr>
        <w:t>VIGENTE</w:t>
      </w:r>
      <w:r w:rsidRPr="00996DC0">
        <w:rPr>
          <w:rFonts w:eastAsia="Times New Roman"/>
          <w:color w:val="44546A" w:themeColor="text2"/>
          <w:sz w:val="24"/>
          <w:szCs w:val="24"/>
        </w:rPr>
        <w:t>.</w:t>
      </w:r>
    </w:p>
    <w:p w14:paraId="7A29D9C4" w14:textId="77777777" w:rsidR="00A41703" w:rsidRDefault="00A41703" w:rsidP="00E74E30">
      <w:pPr>
        <w:shd w:val="clear" w:color="auto" w:fill="FFFFFF" w:themeFill="background1"/>
        <w:spacing w:after="0"/>
        <w:ind w:right="-234"/>
        <w:jc w:val="both"/>
        <w:rPr>
          <w:rFonts w:eastAsia="Times New Roman"/>
          <w:color w:val="44546A" w:themeColor="text2"/>
          <w:sz w:val="24"/>
          <w:szCs w:val="24"/>
        </w:rPr>
      </w:pPr>
    </w:p>
    <w:p w14:paraId="4EAD0CD7" w14:textId="77777777" w:rsidR="00A76B8C" w:rsidRPr="00996DC0" w:rsidRDefault="00A76B8C" w:rsidP="00E74E30">
      <w:pPr>
        <w:shd w:val="clear" w:color="auto" w:fill="FFFFFF" w:themeFill="background1"/>
        <w:spacing w:after="0"/>
        <w:ind w:right="-234"/>
        <w:jc w:val="both"/>
        <w:rPr>
          <w:rFonts w:eastAsia="Times New Roman"/>
          <w:color w:val="44546A" w:themeColor="text2"/>
          <w:sz w:val="24"/>
          <w:szCs w:val="24"/>
        </w:rPr>
      </w:pPr>
    </w:p>
    <w:p w14:paraId="3C455E55" w14:textId="4E5D994A" w:rsidR="00A41703" w:rsidRPr="00996DC0" w:rsidRDefault="00BF1B1E" w:rsidP="00C0229F">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4.2</w:t>
      </w:r>
      <w:r w:rsidR="00022F7A" w:rsidRPr="00996DC0">
        <w:rPr>
          <w:rFonts w:eastAsia="Times New Roman"/>
          <w:b/>
          <w:bCs/>
          <w:color w:val="44546A" w:themeColor="text2"/>
          <w:sz w:val="24"/>
          <w:szCs w:val="24"/>
        </w:rPr>
        <w:t xml:space="preserve"> Modalidad 2: Financiamiento de Estrategias de Sostenibilidad PMC / PG</w:t>
      </w:r>
    </w:p>
    <w:p w14:paraId="5A51FFFD" w14:textId="77777777" w:rsidR="00022F7A" w:rsidRPr="00996DC0" w:rsidRDefault="00022F7A" w:rsidP="00C0229F">
      <w:pPr>
        <w:shd w:val="clear" w:color="auto" w:fill="FFFFFF" w:themeFill="background1"/>
        <w:spacing w:after="0"/>
        <w:ind w:left="-284" w:right="-234"/>
        <w:jc w:val="both"/>
        <w:rPr>
          <w:rFonts w:eastAsia="Times New Roman"/>
          <w:color w:val="44546A" w:themeColor="text2"/>
          <w:sz w:val="24"/>
          <w:szCs w:val="24"/>
        </w:rPr>
      </w:pPr>
    </w:p>
    <w:p w14:paraId="348FD23F" w14:textId="576B53F7" w:rsidR="00BF1B1E" w:rsidRDefault="00BF1B1E" w:rsidP="00BF1B1E">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Entrega financiamiento total o parcial a iniciativas propias de Planes Municipales de Cultura (PMC) como de Planes de Gestión (PG) que se encuentren en estado: </w:t>
      </w:r>
      <w:r w:rsidRPr="00996DC0">
        <w:rPr>
          <w:rFonts w:eastAsia="Times New Roman"/>
          <w:b/>
          <w:bCs/>
          <w:color w:val="44546A" w:themeColor="text2"/>
          <w:sz w:val="24"/>
          <w:szCs w:val="24"/>
        </w:rPr>
        <w:t>VIGENTE</w:t>
      </w:r>
      <w:r w:rsidRPr="00996DC0">
        <w:rPr>
          <w:rFonts w:eastAsia="Times New Roman"/>
          <w:color w:val="44546A" w:themeColor="text2"/>
          <w:sz w:val="24"/>
          <w:szCs w:val="24"/>
        </w:rPr>
        <w:t>.</w:t>
      </w:r>
    </w:p>
    <w:p w14:paraId="75BFB7EE" w14:textId="4EA897EB" w:rsidR="000979CB" w:rsidRDefault="008479B6" w:rsidP="00BF1B1E">
      <w:pPr>
        <w:pStyle w:val="Prrafodelista"/>
        <w:numPr>
          <w:ilvl w:val="0"/>
          <w:numId w:val="31"/>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lastRenderedPageBreak/>
        <w:t>PRESUPUESTO</w:t>
      </w:r>
    </w:p>
    <w:p w14:paraId="0A09D98B" w14:textId="77777777" w:rsidR="00492510" w:rsidRPr="00996DC0" w:rsidRDefault="00492510" w:rsidP="00492510">
      <w:pPr>
        <w:pStyle w:val="Prrafodelista"/>
        <w:shd w:val="clear" w:color="auto" w:fill="FFFFFF" w:themeFill="background1"/>
        <w:spacing w:after="0"/>
        <w:ind w:left="76" w:right="-234"/>
        <w:jc w:val="both"/>
        <w:rPr>
          <w:rFonts w:eastAsia="Times New Roman"/>
          <w:b/>
          <w:bCs/>
          <w:color w:val="44546A" w:themeColor="text2"/>
          <w:sz w:val="24"/>
          <w:szCs w:val="24"/>
        </w:rPr>
      </w:pPr>
    </w:p>
    <w:p w14:paraId="58FAB48A" w14:textId="722ADE7F" w:rsidR="00BF1B1E" w:rsidRPr="00996DC0" w:rsidRDefault="00BF1B1E" w:rsidP="00BF1B1E">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Se cuenta con un presupuesto total   $ 80.000.000 (ochenta millones de pesos), que corresponden al año 2024, para el financiamiento total o parcial de los proyectos seleccionados en esta convocatoria</w:t>
      </w:r>
      <w:r w:rsidR="00DB7C79">
        <w:rPr>
          <w:rFonts w:eastAsia="Times New Roman"/>
          <w:color w:val="44546A" w:themeColor="text2"/>
          <w:sz w:val="24"/>
          <w:szCs w:val="24"/>
        </w:rPr>
        <w:t>.</w:t>
      </w:r>
    </w:p>
    <w:p w14:paraId="24ECEA8D" w14:textId="77777777" w:rsidR="00BF1B1E" w:rsidRPr="00996DC0" w:rsidRDefault="00BF1B1E" w:rsidP="00BF1B1E">
      <w:pPr>
        <w:shd w:val="clear" w:color="auto" w:fill="FFFFFF" w:themeFill="background1"/>
        <w:spacing w:after="0"/>
        <w:ind w:left="-284" w:right="-234"/>
        <w:jc w:val="both"/>
        <w:rPr>
          <w:rFonts w:eastAsia="Times New Roman"/>
          <w:color w:val="44546A" w:themeColor="text2"/>
          <w:sz w:val="24"/>
          <w:szCs w:val="24"/>
        </w:rPr>
      </w:pPr>
    </w:p>
    <w:p w14:paraId="2FEEE396" w14:textId="77777777" w:rsidR="00BF1B1E" w:rsidRPr="00996DC0" w:rsidRDefault="00BF1B1E" w:rsidP="00BF1B1E">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Del total, estimado, los grupos de la presente línea gestión cultural municipal, tendrán la siguiente distribución de recursos y los siguientes montos máximos:</w:t>
      </w:r>
    </w:p>
    <w:p w14:paraId="71130F5A" w14:textId="46A72F2C" w:rsidR="008A7AC0" w:rsidRPr="00996DC0" w:rsidRDefault="008A7AC0" w:rsidP="00BF1B1E">
      <w:pPr>
        <w:shd w:val="clear" w:color="auto" w:fill="FFFFFF" w:themeFill="background1"/>
        <w:spacing w:after="0"/>
        <w:ind w:right="-234"/>
        <w:jc w:val="both"/>
        <w:rPr>
          <w:rFonts w:eastAsia="Times New Roman"/>
          <w:color w:val="44546A" w:themeColor="text2"/>
          <w:sz w:val="24"/>
          <w:szCs w:val="24"/>
        </w:rPr>
      </w:pPr>
    </w:p>
    <w:p w14:paraId="05135C14" w14:textId="77777777" w:rsidR="008A7AC0" w:rsidRPr="00996DC0" w:rsidRDefault="008A7AC0" w:rsidP="00C206A5">
      <w:pPr>
        <w:shd w:val="clear" w:color="auto" w:fill="FFFFFF" w:themeFill="background1"/>
        <w:spacing w:after="0"/>
        <w:ind w:left="-284" w:right="-234"/>
        <w:jc w:val="both"/>
        <w:rPr>
          <w:rFonts w:eastAsia="Times New Roman"/>
          <w:color w:val="44546A" w:themeColor="text2"/>
          <w:sz w:val="24"/>
          <w:szCs w:val="24"/>
        </w:rPr>
      </w:pPr>
    </w:p>
    <w:p w14:paraId="30E67F7F" w14:textId="6E1DEF67" w:rsidR="008A7AC0" w:rsidRPr="00996DC0" w:rsidRDefault="00BF1B1E" w:rsidP="00C206A5">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5.1. M</w:t>
      </w:r>
      <w:r w:rsidR="006403EA" w:rsidRPr="00996DC0">
        <w:rPr>
          <w:rFonts w:eastAsia="Times New Roman"/>
          <w:b/>
          <w:bCs/>
          <w:color w:val="44546A" w:themeColor="text2"/>
          <w:sz w:val="24"/>
          <w:szCs w:val="24"/>
        </w:rPr>
        <w:t xml:space="preserve">odalidad 1: </w:t>
      </w:r>
      <w:r w:rsidR="00FA1E7E" w:rsidRPr="00996DC0">
        <w:rPr>
          <w:rFonts w:eastAsia="Times New Roman"/>
          <w:b/>
          <w:bCs/>
          <w:color w:val="44546A" w:themeColor="text2"/>
          <w:sz w:val="24"/>
          <w:szCs w:val="24"/>
        </w:rPr>
        <w:t xml:space="preserve"> Planes de Gestión (PG)</w:t>
      </w:r>
    </w:p>
    <w:p w14:paraId="41914F4B" w14:textId="77777777" w:rsidR="00FA1E7E" w:rsidRPr="00996DC0" w:rsidRDefault="00FA1E7E" w:rsidP="00C206A5">
      <w:pPr>
        <w:shd w:val="clear" w:color="auto" w:fill="FFFFFF" w:themeFill="background1"/>
        <w:spacing w:after="0"/>
        <w:ind w:left="-284" w:right="-234"/>
        <w:jc w:val="both"/>
        <w:rPr>
          <w:rFonts w:eastAsia="Times New Roman"/>
          <w:color w:val="44546A" w:themeColor="text2"/>
          <w:sz w:val="24"/>
          <w:szCs w:val="24"/>
        </w:rPr>
      </w:pPr>
    </w:p>
    <w:p w14:paraId="57C6FD6E" w14:textId="37825B5D" w:rsidR="006403EA" w:rsidRPr="00996DC0" w:rsidRDefault="006403EA"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Entrega financiamiento total o parcial para proyectos que contemplen planes de gestión, entendiendo por estos, como herramientas de planificación cultural a mediano y largo plazo que tiene por finalidad ser una guía del espacio cultural.</w:t>
      </w:r>
    </w:p>
    <w:p w14:paraId="0C1C8D38" w14:textId="77777777" w:rsidR="006403EA" w:rsidRPr="00996DC0" w:rsidRDefault="006403EA" w:rsidP="00C206A5">
      <w:pPr>
        <w:shd w:val="clear" w:color="auto" w:fill="FFFFFF" w:themeFill="background1"/>
        <w:spacing w:after="0"/>
        <w:ind w:left="-284" w:right="-234"/>
        <w:jc w:val="both"/>
        <w:rPr>
          <w:rFonts w:eastAsia="Times New Roman"/>
          <w:color w:val="44546A" w:themeColor="text2"/>
          <w:sz w:val="24"/>
          <w:szCs w:val="24"/>
        </w:rPr>
      </w:pPr>
    </w:p>
    <w:p w14:paraId="3876AD3E" w14:textId="1C6C9D8F" w:rsidR="00FA1E7E" w:rsidRPr="00996DC0" w:rsidRDefault="00FA1E7E"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Para dicha modalidad se contempla un monto total de </w:t>
      </w:r>
      <w:r w:rsidR="002400BB" w:rsidRPr="00996DC0">
        <w:rPr>
          <w:rFonts w:eastAsia="Times New Roman"/>
          <w:color w:val="44546A" w:themeColor="text2"/>
          <w:sz w:val="24"/>
          <w:szCs w:val="24"/>
        </w:rPr>
        <w:t xml:space="preserve">$ </w:t>
      </w:r>
      <w:r w:rsidR="003735AE" w:rsidRPr="00996DC0">
        <w:rPr>
          <w:rFonts w:eastAsia="Times New Roman"/>
          <w:color w:val="44546A" w:themeColor="text2"/>
          <w:sz w:val="24"/>
          <w:szCs w:val="24"/>
        </w:rPr>
        <w:t>30</w:t>
      </w:r>
      <w:r w:rsidR="002400BB" w:rsidRPr="00996DC0">
        <w:rPr>
          <w:rFonts w:eastAsia="Times New Roman"/>
          <w:color w:val="44546A" w:themeColor="text2"/>
          <w:sz w:val="24"/>
          <w:szCs w:val="24"/>
        </w:rPr>
        <w:t>.000.000 (</w:t>
      </w:r>
      <w:r w:rsidR="003735AE" w:rsidRPr="00996DC0">
        <w:rPr>
          <w:rFonts w:eastAsia="Times New Roman"/>
          <w:color w:val="44546A" w:themeColor="text2"/>
          <w:sz w:val="24"/>
          <w:szCs w:val="24"/>
        </w:rPr>
        <w:t>treinta</w:t>
      </w:r>
      <w:r w:rsidR="002400BB" w:rsidRPr="00996DC0">
        <w:rPr>
          <w:rFonts w:eastAsia="Times New Roman"/>
          <w:color w:val="44546A" w:themeColor="text2"/>
          <w:sz w:val="24"/>
          <w:szCs w:val="24"/>
        </w:rPr>
        <w:t xml:space="preserve"> millones de pesos)</w:t>
      </w:r>
      <w:r w:rsidR="0011678B" w:rsidRPr="00996DC0">
        <w:rPr>
          <w:rFonts w:eastAsia="Times New Roman"/>
          <w:color w:val="44546A" w:themeColor="text2"/>
          <w:sz w:val="24"/>
          <w:szCs w:val="24"/>
        </w:rPr>
        <w:t xml:space="preserve">, cuyo desglose </w:t>
      </w:r>
      <w:r w:rsidR="00B905B0" w:rsidRPr="00996DC0">
        <w:rPr>
          <w:rFonts w:eastAsia="Times New Roman"/>
          <w:color w:val="44546A" w:themeColor="text2"/>
          <w:sz w:val="24"/>
          <w:szCs w:val="24"/>
        </w:rPr>
        <w:t xml:space="preserve">será de </w:t>
      </w:r>
      <w:r w:rsidR="00AE5E0E" w:rsidRPr="00996DC0">
        <w:rPr>
          <w:rFonts w:eastAsia="Times New Roman"/>
          <w:color w:val="44546A" w:themeColor="text2"/>
          <w:sz w:val="24"/>
          <w:szCs w:val="24"/>
        </w:rPr>
        <w:t>distribuido de manera equitativa por cupo.</w:t>
      </w:r>
    </w:p>
    <w:p w14:paraId="485BC60E" w14:textId="77777777" w:rsidR="00AE5E0E" w:rsidRPr="00996DC0" w:rsidRDefault="00AE5E0E" w:rsidP="00C206A5">
      <w:pPr>
        <w:shd w:val="clear" w:color="auto" w:fill="FFFFFF" w:themeFill="background1"/>
        <w:spacing w:after="0"/>
        <w:ind w:left="-284" w:right="-234"/>
        <w:jc w:val="both"/>
        <w:rPr>
          <w:rFonts w:eastAsia="Times New Roman"/>
          <w:color w:val="44546A" w:themeColor="text2"/>
          <w:sz w:val="24"/>
          <w:szCs w:val="24"/>
        </w:rPr>
      </w:pPr>
    </w:p>
    <w:p w14:paraId="71BE41AA" w14:textId="3912FBC9" w:rsidR="00AE5E0E" w:rsidRPr="00996DC0" w:rsidRDefault="00FF37B7" w:rsidP="00C206A5">
      <w:pPr>
        <w:shd w:val="clear" w:color="auto" w:fill="FFFFFF" w:themeFill="background1"/>
        <w:spacing w:after="0"/>
        <w:ind w:left="-284" w:right="-234"/>
        <w:jc w:val="both"/>
        <w:rPr>
          <w:rFonts w:eastAsia="Times New Roman"/>
          <w:color w:val="44546A" w:themeColor="text2"/>
          <w:sz w:val="24"/>
          <w:szCs w:val="24"/>
        </w:rPr>
      </w:pPr>
      <w:proofErr w:type="gramStart"/>
      <w:r w:rsidRPr="00996DC0">
        <w:rPr>
          <w:rFonts w:eastAsia="Times New Roman"/>
          <w:b/>
          <w:bCs/>
          <w:color w:val="44546A" w:themeColor="text2"/>
          <w:sz w:val="24"/>
          <w:szCs w:val="24"/>
        </w:rPr>
        <w:t>Total</w:t>
      </w:r>
      <w:proofErr w:type="gramEnd"/>
      <w:r w:rsidRPr="00996DC0">
        <w:rPr>
          <w:rFonts w:eastAsia="Times New Roman"/>
          <w:b/>
          <w:bCs/>
          <w:color w:val="44546A" w:themeColor="text2"/>
          <w:sz w:val="24"/>
          <w:szCs w:val="24"/>
        </w:rPr>
        <w:t xml:space="preserve"> Cupos:</w:t>
      </w:r>
      <w:r w:rsidRPr="00996DC0">
        <w:rPr>
          <w:rFonts w:eastAsia="Times New Roman"/>
          <w:color w:val="44546A" w:themeColor="text2"/>
          <w:sz w:val="24"/>
          <w:szCs w:val="24"/>
        </w:rPr>
        <w:t xml:space="preserve"> 3 Cupos</w:t>
      </w:r>
    </w:p>
    <w:p w14:paraId="6F7D1ADF" w14:textId="75F86EFE" w:rsidR="00FF37B7" w:rsidRPr="00996DC0" w:rsidRDefault="00FF37B7"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b/>
          <w:bCs/>
          <w:color w:val="44546A" w:themeColor="text2"/>
          <w:sz w:val="24"/>
          <w:szCs w:val="24"/>
        </w:rPr>
        <w:t>Monto por Cupo:</w:t>
      </w:r>
      <w:r w:rsidRPr="00996DC0">
        <w:rPr>
          <w:rFonts w:eastAsia="Times New Roman"/>
          <w:color w:val="44546A" w:themeColor="text2"/>
          <w:sz w:val="24"/>
          <w:szCs w:val="24"/>
        </w:rPr>
        <w:t xml:space="preserve"> $ </w:t>
      </w:r>
      <w:r w:rsidR="003735AE" w:rsidRPr="00996DC0">
        <w:rPr>
          <w:rFonts w:eastAsia="Times New Roman"/>
          <w:color w:val="44546A" w:themeColor="text2"/>
          <w:sz w:val="24"/>
          <w:szCs w:val="24"/>
        </w:rPr>
        <w:t>10</w:t>
      </w:r>
      <w:r w:rsidRPr="00996DC0">
        <w:rPr>
          <w:rFonts w:eastAsia="Times New Roman"/>
          <w:color w:val="44546A" w:themeColor="text2"/>
          <w:sz w:val="24"/>
          <w:szCs w:val="24"/>
        </w:rPr>
        <w:t>.000.000</w:t>
      </w:r>
      <w:r w:rsidR="00830E52" w:rsidRPr="00996DC0">
        <w:rPr>
          <w:rFonts w:eastAsia="Times New Roman"/>
          <w:color w:val="44546A" w:themeColor="text2"/>
          <w:sz w:val="24"/>
          <w:szCs w:val="24"/>
        </w:rPr>
        <w:t xml:space="preserve"> Total</w:t>
      </w:r>
    </w:p>
    <w:p w14:paraId="20995ED7" w14:textId="77777777" w:rsidR="0024080D" w:rsidRPr="00996DC0" w:rsidRDefault="0024080D" w:rsidP="009D221B">
      <w:pPr>
        <w:shd w:val="clear" w:color="auto" w:fill="FFFFFF" w:themeFill="background1"/>
        <w:spacing w:after="0"/>
        <w:ind w:right="-234"/>
        <w:jc w:val="both"/>
        <w:rPr>
          <w:rFonts w:eastAsia="Times New Roman"/>
          <w:color w:val="44546A" w:themeColor="text2"/>
          <w:sz w:val="24"/>
          <w:szCs w:val="24"/>
        </w:rPr>
      </w:pPr>
    </w:p>
    <w:p w14:paraId="335544B9" w14:textId="1885E0F7" w:rsidR="00830E52" w:rsidRPr="00996DC0" w:rsidRDefault="00BF1B1E" w:rsidP="001C5FCA">
      <w:pPr>
        <w:pStyle w:val="Prrafodelista"/>
        <w:numPr>
          <w:ilvl w:val="1"/>
          <w:numId w:val="31"/>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Cs/>
          <w:color w:val="44546A" w:themeColor="text2"/>
          <w:sz w:val="24"/>
          <w:szCs w:val="24"/>
        </w:rPr>
        <w:t>M</w:t>
      </w:r>
      <w:r w:rsidR="00830E52" w:rsidRPr="00996DC0">
        <w:rPr>
          <w:rFonts w:eastAsia="Times New Roman"/>
          <w:b/>
          <w:bCs/>
          <w:color w:val="44546A" w:themeColor="text2"/>
          <w:sz w:val="24"/>
          <w:szCs w:val="24"/>
        </w:rPr>
        <w:t>odalidad 2: Estrategias de Sostenibilidad PMC / PG</w:t>
      </w:r>
    </w:p>
    <w:p w14:paraId="30C1DE9C" w14:textId="77777777" w:rsidR="001C5FCA" w:rsidRPr="00996DC0" w:rsidRDefault="001C5FCA" w:rsidP="001C5FCA">
      <w:pPr>
        <w:shd w:val="clear" w:color="auto" w:fill="FFFFFF" w:themeFill="background1"/>
        <w:spacing w:after="0"/>
        <w:ind w:left="-284" w:right="-234"/>
        <w:jc w:val="both"/>
        <w:rPr>
          <w:rFonts w:eastAsia="Times New Roman"/>
          <w:b/>
          <w:bCs/>
          <w:color w:val="44546A" w:themeColor="text2"/>
          <w:sz w:val="24"/>
          <w:szCs w:val="24"/>
        </w:rPr>
      </w:pPr>
    </w:p>
    <w:p w14:paraId="5EA17C41" w14:textId="6BB902B4" w:rsidR="008D49E3" w:rsidRPr="00996DC0" w:rsidRDefault="001C5FCA" w:rsidP="008D49E3">
      <w:pPr>
        <w:shd w:val="clear" w:color="auto" w:fill="FFFFFF" w:themeFill="background1"/>
        <w:spacing w:after="0"/>
        <w:ind w:left="-284" w:right="-234"/>
        <w:jc w:val="both"/>
        <w:rPr>
          <w:rFonts w:ascii="Calibri" w:hAnsi="Calibri" w:cs="Courier New"/>
          <w:color w:val="44546A" w:themeColor="text2"/>
          <w:sz w:val="24"/>
          <w:szCs w:val="24"/>
          <w:shd w:val="clear" w:color="auto" w:fill="FFFFFF"/>
        </w:rPr>
      </w:pPr>
      <w:r w:rsidRPr="00996DC0">
        <w:rPr>
          <w:rFonts w:ascii="Calibri" w:eastAsia="Times New Roman" w:hAnsi="Calibri"/>
          <w:color w:val="44546A" w:themeColor="text2"/>
          <w:sz w:val="24"/>
          <w:szCs w:val="24"/>
        </w:rPr>
        <w:t xml:space="preserve">Entrega financiamiento total o parcial para proyectos que contemplen estrategias de sostenibilidad PMC y/o PG, entendiendo por estos, </w:t>
      </w:r>
      <w:r w:rsidR="008D49E3" w:rsidRPr="00996DC0">
        <w:rPr>
          <w:rFonts w:ascii="Calibri" w:eastAsia="Times New Roman" w:hAnsi="Calibri"/>
          <w:color w:val="44546A" w:themeColor="text2"/>
          <w:sz w:val="24"/>
          <w:szCs w:val="24"/>
        </w:rPr>
        <w:t xml:space="preserve">como herramientas de </w:t>
      </w:r>
      <w:r w:rsidR="008D49E3" w:rsidRPr="00996DC0">
        <w:rPr>
          <w:rFonts w:ascii="Calibri" w:hAnsi="Calibri" w:cs="Courier New"/>
          <w:color w:val="44546A" w:themeColor="text2"/>
          <w:sz w:val="24"/>
          <w:szCs w:val="24"/>
          <w:shd w:val="clear" w:color="auto" w:fill="FFFFFF"/>
        </w:rPr>
        <w:t>gestión cultural que busca financiar acciones establecidas en los Planes Municipales de Cultura (PMC) y los Planes de Gestión (PG), con el objetivo de apoyar a los municipios y espacios culturales en la implementación de sus planificaciones.</w:t>
      </w:r>
    </w:p>
    <w:p w14:paraId="612188E8" w14:textId="77777777" w:rsidR="009D221B" w:rsidRPr="00996DC0" w:rsidRDefault="009D221B" w:rsidP="008D49E3">
      <w:pPr>
        <w:shd w:val="clear" w:color="auto" w:fill="FFFFFF" w:themeFill="background1"/>
        <w:spacing w:after="0"/>
        <w:ind w:left="-284" w:right="-234"/>
        <w:jc w:val="both"/>
        <w:rPr>
          <w:rFonts w:ascii="Calibri" w:hAnsi="Calibri" w:cs="Courier New"/>
          <w:color w:val="44546A" w:themeColor="text2"/>
          <w:sz w:val="24"/>
          <w:szCs w:val="24"/>
          <w:shd w:val="clear" w:color="auto" w:fill="FFFFFF"/>
        </w:rPr>
      </w:pPr>
    </w:p>
    <w:p w14:paraId="420F35AE" w14:textId="4B811535" w:rsidR="008D49E3" w:rsidRPr="00996DC0" w:rsidRDefault="008D49E3" w:rsidP="008D49E3">
      <w:pPr>
        <w:shd w:val="clear" w:color="auto" w:fill="FFFFFF" w:themeFill="background1"/>
        <w:spacing w:after="0"/>
        <w:ind w:left="-284" w:right="-234"/>
        <w:jc w:val="both"/>
        <w:rPr>
          <w:rFonts w:ascii="Calibri" w:hAnsi="Calibri" w:cs="Courier New"/>
          <w:color w:val="44546A" w:themeColor="text2"/>
          <w:sz w:val="24"/>
          <w:szCs w:val="24"/>
          <w:shd w:val="clear" w:color="auto" w:fill="FFFFFF"/>
        </w:rPr>
      </w:pPr>
      <w:r w:rsidRPr="00996DC0">
        <w:rPr>
          <w:rFonts w:ascii="Calibri" w:hAnsi="Calibri" w:cs="Courier New"/>
          <w:color w:val="44546A" w:themeColor="text2"/>
          <w:sz w:val="24"/>
          <w:szCs w:val="24"/>
          <w:shd w:val="clear" w:color="auto" w:fill="FFFFFF"/>
        </w:rPr>
        <w:t>Por su parte, los Planes Municipales de Cultura (PMC) son instrumentos de planificación estratégica que se desarrollan en colaboración entre las municipalidades y el Ministerio de las Culturas, las Artes y el Patrimonio. Estos planes tienen como objetivo apoyar el desarrollo cultural en las diferentes comunas del país, fomentando la participación ciudadana y la gobernanza local.</w:t>
      </w:r>
    </w:p>
    <w:p w14:paraId="32442DF6" w14:textId="77777777" w:rsidR="001C5FCA" w:rsidRPr="00996DC0" w:rsidRDefault="001C5FCA" w:rsidP="001C5FCA">
      <w:pPr>
        <w:shd w:val="clear" w:color="auto" w:fill="FFFFFF" w:themeFill="background1"/>
        <w:spacing w:after="0"/>
        <w:ind w:left="-284" w:right="-234"/>
        <w:jc w:val="both"/>
        <w:rPr>
          <w:rFonts w:eastAsia="Times New Roman"/>
          <w:b/>
          <w:bCs/>
          <w:color w:val="44546A" w:themeColor="text2"/>
          <w:sz w:val="24"/>
          <w:szCs w:val="24"/>
        </w:rPr>
      </w:pPr>
    </w:p>
    <w:p w14:paraId="7A239BC8" w14:textId="547128C1" w:rsidR="00830E52" w:rsidRPr="00996DC0" w:rsidRDefault="00830E52" w:rsidP="00830E52">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Para dicha modalidad se contempla un monto total de $ </w:t>
      </w:r>
      <w:r w:rsidR="003735AE" w:rsidRPr="00996DC0">
        <w:rPr>
          <w:rFonts w:eastAsia="Times New Roman"/>
          <w:color w:val="44546A" w:themeColor="text2"/>
          <w:sz w:val="24"/>
          <w:szCs w:val="24"/>
        </w:rPr>
        <w:t>50</w:t>
      </w:r>
      <w:r w:rsidRPr="00996DC0">
        <w:rPr>
          <w:rFonts w:eastAsia="Times New Roman"/>
          <w:color w:val="44546A" w:themeColor="text2"/>
          <w:sz w:val="24"/>
          <w:szCs w:val="24"/>
        </w:rPr>
        <w:t>.000.000 (</w:t>
      </w:r>
      <w:r w:rsidR="003735AE" w:rsidRPr="00996DC0">
        <w:rPr>
          <w:rFonts w:eastAsia="Times New Roman"/>
          <w:color w:val="44546A" w:themeColor="text2"/>
          <w:sz w:val="24"/>
          <w:szCs w:val="24"/>
        </w:rPr>
        <w:t>cincuenta</w:t>
      </w:r>
      <w:r w:rsidRPr="00996DC0">
        <w:rPr>
          <w:rFonts w:eastAsia="Times New Roman"/>
          <w:color w:val="44546A" w:themeColor="text2"/>
          <w:sz w:val="24"/>
          <w:szCs w:val="24"/>
        </w:rPr>
        <w:t xml:space="preserve"> millones de pesos), cuyo desglose será de distribuido de manera equitativa por cupo.</w:t>
      </w:r>
    </w:p>
    <w:p w14:paraId="431C3726" w14:textId="77777777" w:rsidR="00830E52" w:rsidRPr="00996DC0" w:rsidRDefault="00830E52" w:rsidP="00830E52">
      <w:pPr>
        <w:shd w:val="clear" w:color="auto" w:fill="FFFFFF" w:themeFill="background1"/>
        <w:spacing w:after="0"/>
        <w:ind w:left="-284" w:right="-234"/>
        <w:jc w:val="both"/>
        <w:rPr>
          <w:rFonts w:eastAsia="Times New Roman"/>
          <w:color w:val="44546A" w:themeColor="text2"/>
          <w:sz w:val="24"/>
          <w:szCs w:val="24"/>
        </w:rPr>
      </w:pPr>
    </w:p>
    <w:p w14:paraId="2C7C916F" w14:textId="5E8E1BB3" w:rsidR="00830E52" w:rsidRPr="00996DC0" w:rsidRDefault="003A20CF" w:rsidP="00830E52">
      <w:pPr>
        <w:shd w:val="clear" w:color="auto" w:fill="FFFFFF" w:themeFill="background1"/>
        <w:spacing w:after="0"/>
        <w:ind w:left="-284" w:right="-234"/>
        <w:jc w:val="both"/>
        <w:rPr>
          <w:rFonts w:eastAsia="Times New Roman"/>
          <w:color w:val="44546A" w:themeColor="text2"/>
          <w:sz w:val="24"/>
          <w:szCs w:val="24"/>
        </w:rPr>
      </w:pPr>
      <w:proofErr w:type="gramStart"/>
      <w:r w:rsidRPr="00996DC0">
        <w:rPr>
          <w:rFonts w:eastAsia="Times New Roman"/>
          <w:b/>
          <w:bCs/>
          <w:color w:val="44546A" w:themeColor="text2"/>
          <w:sz w:val="24"/>
          <w:szCs w:val="24"/>
        </w:rPr>
        <w:t>Total</w:t>
      </w:r>
      <w:proofErr w:type="gramEnd"/>
      <w:r w:rsidRPr="00996DC0">
        <w:rPr>
          <w:rFonts w:eastAsia="Times New Roman"/>
          <w:b/>
          <w:bCs/>
          <w:color w:val="44546A" w:themeColor="text2"/>
          <w:sz w:val="24"/>
          <w:szCs w:val="24"/>
        </w:rPr>
        <w:t xml:space="preserve"> Cupos Estrategias de Sostenibilidad PMC:</w:t>
      </w:r>
      <w:r w:rsidRPr="00996DC0">
        <w:rPr>
          <w:rFonts w:eastAsia="Times New Roman"/>
          <w:color w:val="44546A" w:themeColor="text2"/>
          <w:sz w:val="24"/>
          <w:szCs w:val="24"/>
        </w:rPr>
        <w:t xml:space="preserve"> 5 Cupos </w:t>
      </w:r>
    </w:p>
    <w:p w14:paraId="7BCFE66C" w14:textId="48FE71C2" w:rsidR="003A20CF" w:rsidRPr="00996DC0" w:rsidRDefault="003A20CF" w:rsidP="003A20CF">
      <w:pPr>
        <w:shd w:val="clear" w:color="auto" w:fill="FFFFFF" w:themeFill="background1"/>
        <w:spacing w:after="0"/>
        <w:ind w:left="-284" w:right="-234"/>
        <w:jc w:val="both"/>
        <w:rPr>
          <w:rFonts w:eastAsia="Times New Roman"/>
          <w:color w:val="44546A" w:themeColor="text2"/>
          <w:sz w:val="24"/>
          <w:szCs w:val="24"/>
        </w:rPr>
      </w:pPr>
      <w:proofErr w:type="gramStart"/>
      <w:r w:rsidRPr="00996DC0">
        <w:rPr>
          <w:rFonts w:eastAsia="Times New Roman"/>
          <w:b/>
          <w:bCs/>
          <w:color w:val="44546A" w:themeColor="text2"/>
          <w:sz w:val="24"/>
          <w:szCs w:val="24"/>
        </w:rPr>
        <w:t>Total</w:t>
      </w:r>
      <w:proofErr w:type="gramEnd"/>
      <w:r w:rsidRPr="00996DC0">
        <w:rPr>
          <w:rFonts w:eastAsia="Times New Roman"/>
          <w:b/>
          <w:bCs/>
          <w:color w:val="44546A" w:themeColor="text2"/>
          <w:sz w:val="24"/>
          <w:szCs w:val="24"/>
        </w:rPr>
        <w:t xml:space="preserve"> Cupos Estrategias de Sostenibilidad PG:</w:t>
      </w:r>
      <w:r w:rsidRPr="00996DC0">
        <w:rPr>
          <w:rFonts w:eastAsia="Times New Roman"/>
          <w:color w:val="44546A" w:themeColor="text2"/>
          <w:sz w:val="24"/>
          <w:szCs w:val="24"/>
        </w:rPr>
        <w:t xml:space="preserve"> 5 Cupos </w:t>
      </w:r>
    </w:p>
    <w:p w14:paraId="34C764D2" w14:textId="77777777" w:rsidR="003A20CF" w:rsidRPr="00996DC0" w:rsidRDefault="003A20CF" w:rsidP="003A20CF">
      <w:pPr>
        <w:shd w:val="clear" w:color="auto" w:fill="FFFFFF" w:themeFill="background1"/>
        <w:spacing w:after="0"/>
        <w:ind w:left="-284" w:right="-234"/>
        <w:jc w:val="both"/>
        <w:rPr>
          <w:rFonts w:eastAsia="Times New Roman"/>
          <w:color w:val="44546A" w:themeColor="text2"/>
          <w:sz w:val="24"/>
          <w:szCs w:val="24"/>
        </w:rPr>
      </w:pPr>
      <w:proofErr w:type="gramStart"/>
      <w:r w:rsidRPr="00996DC0">
        <w:rPr>
          <w:rFonts w:eastAsia="Times New Roman"/>
          <w:b/>
          <w:bCs/>
          <w:color w:val="44546A" w:themeColor="text2"/>
          <w:sz w:val="24"/>
          <w:szCs w:val="24"/>
        </w:rPr>
        <w:t>Total</w:t>
      </w:r>
      <w:proofErr w:type="gramEnd"/>
      <w:r w:rsidRPr="00996DC0">
        <w:rPr>
          <w:rFonts w:eastAsia="Times New Roman"/>
          <w:b/>
          <w:bCs/>
          <w:color w:val="44546A" w:themeColor="text2"/>
          <w:sz w:val="24"/>
          <w:szCs w:val="24"/>
        </w:rPr>
        <w:t xml:space="preserve"> Cupos:</w:t>
      </w:r>
      <w:r w:rsidRPr="00996DC0">
        <w:rPr>
          <w:rFonts w:eastAsia="Times New Roman"/>
          <w:color w:val="44546A" w:themeColor="text2"/>
          <w:sz w:val="24"/>
          <w:szCs w:val="24"/>
        </w:rPr>
        <w:t xml:space="preserve"> 10 Cupos</w:t>
      </w:r>
    </w:p>
    <w:p w14:paraId="4FC4A80D" w14:textId="77777777" w:rsidR="008D49E3" w:rsidRPr="00996DC0" w:rsidRDefault="00830E52" w:rsidP="008D49E3">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b/>
          <w:bCs/>
          <w:color w:val="44546A" w:themeColor="text2"/>
          <w:sz w:val="24"/>
          <w:szCs w:val="24"/>
        </w:rPr>
        <w:t>Monto por Cupo:</w:t>
      </w:r>
      <w:r w:rsidRPr="00996DC0">
        <w:rPr>
          <w:rFonts w:eastAsia="Times New Roman"/>
          <w:color w:val="44546A" w:themeColor="text2"/>
          <w:sz w:val="24"/>
          <w:szCs w:val="24"/>
        </w:rPr>
        <w:t xml:space="preserve"> $ </w:t>
      </w:r>
      <w:r w:rsidR="00D92492" w:rsidRPr="00996DC0">
        <w:rPr>
          <w:rFonts w:eastAsia="Times New Roman"/>
          <w:color w:val="44546A" w:themeColor="text2"/>
          <w:sz w:val="24"/>
          <w:szCs w:val="24"/>
        </w:rPr>
        <w:t>5</w:t>
      </w:r>
      <w:r w:rsidRPr="00996DC0">
        <w:rPr>
          <w:rFonts w:eastAsia="Times New Roman"/>
          <w:color w:val="44546A" w:themeColor="text2"/>
          <w:sz w:val="24"/>
          <w:szCs w:val="24"/>
        </w:rPr>
        <w:t>.000.000 Total</w:t>
      </w:r>
    </w:p>
    <w:p w14:paraId="5D7D8146" w14:textId="3E8DFDF4" w:rsidR="00F13703" w:rsidRPr="00996DC0" w:rsidRDefault="008D49E3" w:rsidP="008D49E3">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b/>
          <w:bCs/>
          <w:color w:val="44546A" w:themeColor="text2"/>
          <w:sz w:val="24"/>
          <w:szCs w:val="24"/>
        </w:rPr>
        <w:lastRenderedPageBreak/>
        <w:t>5.3.</w:t>
      </w:r>
      <w:r w:rsidR="00A8416E" w:rsidRPr="00996DC0">
        <w:rPr>
          <w:rFonts w:eastAsia="Times New Roman"/>
          <w:b/>
          <w:bCs/>
          <w:color w:val="44546A" w:themeColor="text2"/>
          <w:sz w:val="24"/>
          <w:szCs w:val="24"/>
        </w:rPr>
        <w:t xml:space="preserve"> </w:t>
      </w:r>
      <w:r w:rsidR="006B181B" w:rsidRPr="00996DC0">
        <w:rPr>
          <w:rFonts w:eastAsia="Times New Roman"/>
          <w:b/>
          <w:bCs/>
          <w:color w:val="44546A" w:themeColor="text2"/>
          <w:sz w:val="24"/>
          <w:szCs w:val="24"/>
        </w:rPr>
        <w:t>Cofinanciamiento</w:t>
      </w:r>
    </w:p>
    <w:p w14:paraId="5A77E205" w14:textId="77777777" w:rsidR="006B181B" w:rsidRPr="00996DC0" w:rsidRDefault="006B181B" w:rsidP="00C206A5">
      <w:pPr>
        <w:shd w:val="clear" w:color="auto" w:fill="FFFFFF" w:themeFill="background1"/>
        <w:spacing w:after="0"/>
        <w:ind w:left="-284" w:right="-234"/>
        <w:jc w:val="both"/>
        <w:rPr>
          <w:rFonts w:eastAsia="Times New Roman"/>
          <w:color w:val="44546A" w:themeColor="text2"/>
          <w:sz w:val="24"/>
          <w:szCs w:val="24"/>
        </w:rPr>
      </w:pPr>
    </w:p>
    <w:p w14:paraId="2086EF00" w14:textId="21C0305B" w:rsidR="006B181B" w:rsidRPr="00996DC0" w:rsidRDefault="006B181B" w:rsidP="008D49E3">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En esta convocatoria, para ambas modalidades</w:t>
      </w:r>
      <w:r w:rsidR="008D49E3" w:rsidRPr="00996DC0">
        <w:rPr>
          <w:rFonts w:eastAsia="Times New Roman"/>
          <w:color w:val="44546A" w:themeColor="text2"/>
          <w:sz w:val="24"/>
          <w:szCs w:val="24"/>
        </w:rPr>
        <w:t>, el cofinanciamiento es obligatorio, teniendo las siguientes características:</w:t>
      </w:r>
    </w:p>
    <w:p w14:paraId="1707CFEB" w14:textId="77777777" w:rsidR="008D49E3" w:rsidRPr="00996DC0" w:rsidRDefault="008D49E3" w:rsidP="008D49E3">
      <w:pPr>
        <w:shd w:val="clear" w:color="auto" w:fill="FFFFFF" w:themeFill="background1"/>
        <w:spacing w:after="0"/>
        <w:ind w:left="-284" w:right="-234"/>
        <w:jc w:val="both"/>
        <w:rPr>
          <w:rFonts w:eastAsia="Times New Roman"/>
          <w:color w:val="44546A" w:themeColor="text2"/>
          <w:sz w:val="24"/>
          <w:szCs w:val="24"/>
        </w:rPr>
      </w:pPr>
    </w:p>
    <w:p w14:paraId="795F6134" w14:textId="77777777" w:rsidR="00876DE9" w:rsidRPr="00996DC0" w:rsidRDefault="00876DE9" w:rsidP="00C206A5">
      <w:pPr>
        <w:shd w:val="clear" w:color="auto" w:fill="FFFFFF" w:themeFill="background1"/>
        <w:spacing w:after="0"/>
        <w:ind w:left="-284" w:right="-234"/>
        <w:jc w:val="both"/>
        <w:rPr>
          <w:rFonts w:eastAsia="Times New Roman"/>
          <w:color w:val="44546A" w:themeColor="text2"/>
          <w:sz w:val="24"/>
          <w:szCs w:val="24"/>
        </w:rPr>
      </w:pPr>
    </w:p>
    <w:p w14:paraId="1AC7EEEB" w14:textId="3EA07DBE" w:rsidR="00876DE9" w:rsidRPr="00996DC0" w:rsidRDefault="00876DE9" w:rsidP="00EF22A2">
      <w:pPr>
        <w:pStyle w:val="Prrafodelista"/>
        <w:numPr>
          <w:ilvl w:val="0"/>
          <w:numId w:val="24"/>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Propio y/o de terceros</w:t>
      </w:r>
    </w:p>
    <w:p w14:paraId="43B3409C" w14:textId="24E32EFA" w:rsidR="008D49E3" w:rsidRPr="00996DC0" w:rsidRDefault="008D49E3" w:rsidP="00EF22A2">
      <w:pPr>
        <w:pStyle w:val="Prrafodelista"/>
        <w:numPr>
          <w:ilvl w:val="0"/>
          <w:numId w:val="24"/>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En caso de ser</w:t>
      </w:r>
      <w:r w:rsidR="00FF08F7" w:rsidRPr="00996DC0">
        <w:rPr>
          <w:rFonts w:eastAsia="Times New Roman"/>
          <w:color w:val="44546A" w:themeColor="text2"/>
          <w:sz w:val="24"/>
          <w:szCs w:val="24"/>
        </w:rPr>
        <w:t xml:space="preserve"> propio, éste podrá ser valorado o en dinero</w:t>
      </w:r>
      <w:r w:rsidRPr="00996DC0">
        <w:rPr>
          <w:rFonts w:eastAsia="Times New Roman"/>
          <w:color w:val="44546A" w:themeColor="text2"/>
          <w:sz w:val="24"/>
          <w:szCs w:val="24"/>
        </w:rPr>
        <w:t>.</w:t>
      </w:r>
    </w:p>
    <w:p w14:paraId="6F63CCBE" w14:textId="77777777" w:rsidR="00F86D68" w:rsidRPr="00996DC0" w:rsidRDefault="008D49E3" w:rsidP="00F86D68">
      <w:pPr>
        <w:pStyle w:val="Prrafodelista"/>
        <w:numPr>
          <w:ilvl w:val="0"/>
          <w:numId w:val="24"/>
        </w:numPr>
        <w:shd w:val="clear" w:color="auto" w:fill="FFFFFF" w:themeFill="background1"/>
        <w:spacing w:after="0"/>
        <w:ind w:right="-234"/>
        <w:jc w:val="both"/>
        <w:rPr>
          <w:rFonts w:eastAsia="Times New Roman"/>
          <w:color w:val="44546A" w:themeColor="text2"/>
          <w:sz w:val="24"/>
          <w:szCs w:val="24"/>
        </w:rPr>
      </w:pPr>
      <w:proofErr w:type="gramStart"/>
      <w:r w:rsidRPr="00996DC0">
        <w:rPr>
          <w:rFonts w:eastAsia="Times New Roman"/>
          <w:color w:val="44546A" w:themeColor="text2"/>
          <w:sz w:val="24"/>
          <w:szCs w:val="24"/>
        </w:rPr>
        <w:t xml:space="preserve">En caso </w:t>
      </w:r>
      <w:r w:rsidR="00FF08F7" w:rsidRPr="00996DC0">
        <w:rPr>
          <w:rFonts w:eastAsia="Times New Roman"/>
          <w:color w:val="44546A" w:themeColor="text2"/>
          <w:sz w:val="24"/>
          <w:szCs w:val="24"/>
        </w:rPr>
        <w:t>que</w:t>
      </w:r>
      <w:proofErr w:type="gramEnd"/>
      <w:r w:rsidR="00FF08F7" w:rsidRPr="00996DC0">
        <w:rPr>
          <w:rFonts w:eastAsia="Times New Roman"/>
          <w:color w:val="44546A" w:themeColor="text2"/>
          <w:sz w:val="24"/>
          <w:szCs w:val="24"/>
        </w:rPr>
        <w:t xml:space="preserve"> </w:t>
      </w:r>
      <w:r w:rsidRPr="00996DC0">
        <w:rPr>
          <w:rFonts w:eastAsia="Times New Roman"/>
          <w:color w:val="44546A" w:themeColor="text2"/>
          <w:sz w:val="24"/>
          <w:szCs w:val="24"/>
        </w:rPr>
        <w:t xml:space="preserve">provenga de </w:t>
      </w:r>
      <w:r w:rsidR="00FF08F7" w:rsidRPr="00996DC0">
        <w:rPr>
          <w:rFonts w:eastAsia="Times New Roman"/>
          <w:color w:val="44546A" w:themeColor="text2"/>
          <w:sz w:val="24"/>
          <w:szCs w:val="24"/>
        </w:rPr>
        <w:t>tercero</w:t>
      </w:r>
      <w:r w:rsidR="00C016B2" w:rsidRPr="00996DC0">
        <w:rPr>
          <w:rFonts w:eastAsia="Times New Roman"/>
          <w:color w:val="44546A" w:themeColor="text2"/>
          <w:sz w:val="24"/>
          <w:szCs w:val="24"/>
        </w:rPr>
        <w:t xml:space="preserve">s, deberá ser </w:t>
      </w:r>
      <w:r w:rsidR="00EF22A2" w:rsidRPr="00996DC0">
        <w:rPr>
          <w:rFonts w:eastAsia="Times New Roman"/>
          <w:color w:val="44546A" w:themeColor="text2"/>
          <w:sz w:val="24"/>
          <w:szCs w:val="24"/>
        </w:rPr>
        <w:t>únicamente</w:t>
      </w:r>
      <w:r w:rsidRPr="00996DC0">
        <w:rPr>
          <w:rFonts w:eastAsia="Times New Roman"/>
          <w:color w:val="44546A" w:themeColor="text2"/>
          <w:sz w:val="24"/>
          <w:szCs w:val="24"/>
        </w:rPr>
        <w:t xml:space="preserve"> en dinero.</w:t>
      </w:r>
    </w:p>
    <w:p w14:paraId="3BACE56C" w14:textId="050D474B" w:rsidR="00F13703" w:rsidRPr="00996DC0" w:rsidRDefault="00656343" w:rsidP="00F86D68">
      <w:pPr>
        <w:pStyle w:val="Prrafodelista"/>
        <w:numPr>
          <w:ilvl w:val="0"/>
          <w:numId w:val="24"/>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 xml:space="preserve">Deberá corresponder al 15% del monto </w:t>
      </w:r>
      <w:r w:rsidR="00EF22A2" w:rsidRPr="00996DC0">
        <w:rPr>
          <w:rFonts w:eastAsia="Times New Roman"/>
          <w:color w:val="44546A" w:themeColor="text2"/>
          <w:sz w:val="24"/>
          <w:szCs w:val="24"/>
        </w:rPr>
        <w:t xml:space="preserve">total </w:t>
      </w:r>
      <w:r w:rsidR="00F86D68" w:rsidRPr="00996DC0">
        <w:rPr>
          <w:rFonts w:eastAsia="Times New Roman"/>
          <w:color w:val="44546A" w:themeColor="text2"/>
          <w:sz w:val="24"/>
          <w:szCs w:val="24"/>
        </w:rPr>
        <w:t>del presupuesto del proyecto</w:t>
      </w:r>
      <w:r w:rsidR="00CE38C8" w:rsidRPr="00996DC0">
        <w:rPr>
          <w:rFonts w:eastAsia="Times New Roman"/>
          <w:color w:val="44546A" w:themeColor="text2"/>
          <w:sz w:val="24"/>
          <w:szCs w:val="24"/>
        </w:rPr>
        <w:t xml:space="preserve"> (como mínimo)</w:t>
      </w:r>
      <w:r w:rsidR="00F86D68" w:rsidRPr="00996DC0">
        <w:rPr>
          <w:rFonts w:eastAsia="Times New Roman"/>
          <w:color w:val="44546A" w:themeColor="text2"/>
          <w:sz w:val="24"/>
          <w:szCs w:val="24"/>
        </w:rPr>
        <w:t>.</w:t>
      </w:r>
    </w:p>
    <w:p w14:paraId="41C2BA06" w14:textId="77777777" w:rsidR="00EF22A2" w:rsidRPr="00996DC0" w:rsidRDefault="00EF22A2" w:rsidP="00C206A5">
      <w:pPr>
        <w:shd w:val="clear" w:color="auto" w:fill="FFFFFF" w:themeFill="background1"/>
        <w:spacing w:after="0"/>
        <w:ind w:left="-284" w:right="-234"/>
        <w:jc w:val="both"/>
        <w:rPr>
          <w:rFonts w:eastAsia="Times New Roman"/>
          <w:color w:val="44546A" w:themeColor="text2"/>
          <w:sz w:val="24"/>
          <w:szCs w:val="24"/>
        </w:rPr>
      </w:pPr>
    </w:p>
    <w:p w14:paraId="113CC500" w14:textId="3A8E0443" w:rsidR="00EF22A2" w:rsidRPr="00996DC0" w:rsidRDefault="00F86D68"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Por último, será de cargo exclusivo del postulante adjudicado, cubrir aquellos gastos que irrogue la ejecución de su proyecto y que no sean financiables por la Seremi.</w:t>
      </w:r>
    </w:p>
    <w:p w14:paraId="33532409" w14:textId="77777777" w:rsidR="00EF22A2" w:rsidRPr="00996DC0" w:rsidRDefault="00EF22A2" w:rsidP="00C206A5">
      <w:pPr>
        <w:shd w:val="clear" w:color="auto" w:fill="FFFFFF" w:themeFill="background1"/>
        <w:spacing w:after="0"/>
        <w:ind w:left="-284" w:right="-234"/>
        <w:jc w:val="both"/>
        <w:rPr>
          <w:rFonts w:eastAsia="Times New Roman"/>
          <w:color w:val="44546A" w:themeColor="text2"/>
          <w:sz w:val="24"/>
          <w:szCs w:val="24"/>
        </w:rPr>
      </w:pPr>
    </w:p>
    <w:p w14:paraId="2C67391B" w14:textId="6E1F41B1" w:rsidR="00D23543" w:rsidRPr="00996DC0" w:rsidRDefault="007651FE" w:rsidP="00C206A5">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5.4.</w:t>
      </w:r>
      <w:r w:rsidR="006B181B" w:rsidRPr="00996DC0">
        <w:rPr>
          <w:rFonts w:eastAsia="Times New Roman"/>
          <w:b/>
          <w:bCs/>
          <w:color w:val="44546A" w:themeColor="text2"/>
          <w:sz w:val="24"/>
          <w:szCs w:val="24"/>
        </w:rPr>
        <w:t xml:space="preserve"> </w:t>
      </w:r>
      <w:r w:rsidR="00A8416E" w:rsidRPr="00996DC0">
        <w:rPr>
          <w:rFonts w:eastAsia="Times New Roman"/>
          <w:b/>
          <w:bCs/>
          <w:color w:val="44546A" w:themeColor="text2"/>
          <w:sz w:val="24"/>
          <w:szCs w:val="24"/>
        </w:rPr>
        <w:t xml:space="preserve">Gastos Financiables: </w:t>
      </w:r>
    </w:p>
    <w:p w14:paraId="25EDC470" w14:textId="59B8E2C5" w:rsidR="007651FE" w:rsidRPr="00996DC0" w:rsidRDefault="007651FE" w:rsidP="004D3EAB">
      <w:pPr>
        <w:shd w:val="clear" w:color="auto" w:fill="FFFFFF" w:themeFill="background1"/>
        <w:spacing w:after="0"/>
        <w:ind w:right="-234"/>
        <w:jc w:val="both"/>
        <w:rPr>
          <w:rFonts w:eastAsia="Times New Roman"/>
          <w:color w:val="44546A" w:themeColor="text2"/>
          <w:sz w:val="24"/>
          <w:szCs w:val="24"/>
        </w:rPr>
      </w:pPr>
    </w:p>
    <w:p w14:paraId="2B0DCA2B" w14:textId="69548B0E" w:rsidR="0024080D" w:rsidRPr="00996DC0" w:rsidRDefault="007651FE"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Para la ejecución de tu proyecto</w:t>
      </w:r>
      <w:r w:rsidR="00B70211" w:rsidRPr="00996DC0">
        <w:rPr>
          <w:rFonts w:eastAsia="Times New Roman"/>
          <w:color w:val="44546A" w:themeColor="text2"/>
          <w:sz w:val="24"/>
          <w:szCs w:val="24"/>
        </w:rPr>
        <w:t xml:space="preserve"> sólo </w:t>
      </w:r>
      <w:r w:rsidRPr="00996DC0">
        <w:rPr>
          <w:rFonts w:eastAsia="Times New Roman"/>
          <w:color w:val="44546A" w:themeColor="text2"/>
          <w:sz w:val="24"/>
          <w:szCs w:val="24"/>
        </w:rPr>
        <w:t>se financiará gastos de operación</w:t>
      </w:r>
      <w:r w:rsidR="00B70211" w:rsidRPr="00996DC0">
        <w:rPr>
          <w:rFonts w:eastAsia="Times New Roman"/>
          <w:color w:val="44546A" w:themeColor="text2"/>
          <w:sz w:val="24"/>
          <w:szCs w:val="24"/>
        </w:rPr>
        <w:t xml:space="preserve"> y de personal que se indican:</w:t>
      </w:r>
    </w:p>
    <w:p w14:paraId="20A2EDE6" w14:textId="77777777" w:rsidR="00B70211" w:rsidRPr="00996DC0" w:rsidRDefault="00B70211" w:rsidP="00C206A5">
      <w:pPr>
        <w:shd w:val="clear" w:color="auto" w:fill="FFFFFF" w:themeFill="background1"/>
        <w:spacing w:after="0"/>
        <w:ind w:left="-284" w:right="-234"/>
        <w:jc w:val="both"/>
        <w:rPr>
          <w:rFonts w:eastAsia="Times New Roman"/>
          <w:color w:val="44546A" w:themeColor="text2"/>
          <w:sz w:val="24"/>
          <w:szCs w:val="24"/>
        </w:rPr>
      </w:pPr>
    </w:p>
    <w:p w14:paraId="262B9C82" w14:textId="22FB060B" w:rsidR="00B70211" w:rsidRPr="00996DC0" w:rsidRDefault="00B70211" w:rsidP="00B70211">
      <w:pPr>
        <w:pStyle w:val="Prrafodelista"/>
        <w:numPr>
          <w:ilvl w:val="0"/>
          <w:numId w:val="32"/>
        </w:numPr>
        <w:shd w:val="clear" w:color="auto" w:fill="FFFFFF" w:themeFill="background1"/>
        <w:spacing w:after="0"/>
        <w:ind w:right="-234"/>
        <w:jc w:val="both"/>
        <w:rPr>
          <w:rFonts w:eastAsia="Times New Roman"/>
          <w:color w:val="44546A" w:themeColor="text2"/>
          <w:sz w:val="24"/>
          <w:szCs w:val="24"/>
        </w:rPr>
      </w:pPr>
      <w:r w:rsidRPr="00996DC0">
        <w:rPr>
          <w:rFonts w:eastAsia="Times New Roman"/>
          <w:b/>
          <w:color w:val="44546A" w:themeColor="text2"/>
          <w:sz w:val="24"/>
          <w:szCs w:val="24"/>
          <w:u w:val="single"/>
        </w:rPr>
        <w:t>Gastos de operación:</w:t>
      </w:r>
      <w:r w:rsidRPr="00996DC0">
        <w:rPr>
          <w:rFonts w:eastAsia="Times New Roman"/>
          <w:color w:val="44546A" w:themeColor="text2"/>
          <w:sz w:val="24"/>
          <w:szCs w:val="24"/>
        </w:rPr>
        <w:t xml:space="preserve"> Comprende, en general, los gastos necesarios para el cumplimiento de las funciones y actividades para que fueron otorgados los recursos, tales como, alimentación, arriendos, servicios básicos, mantenimiento, difusión, pagos por derechos de autor y/o derechos conexos, gastos relacionados a la transmisión remota de la programación cultural, contratación de artistas, gastos de alojamiento y traslados y sanitización de espacios en el contexto del desarrollo del proyecto, reparaciones, artículos de librería, peajes, combustibles, entre otros.</w:t>
      </w:r>
    </w:p>
    <w:p w14:paraId="67779212" w14:textId="77777777" w:rsidR="004D3EAB" w:rsidRPr="00996DC0" w:rsidRDefault="004D3EAB" w:rsidP="004D3EAB">
      <w:pPr>
        <w:pStyle w:val="Prrafodelista"/>
        <w:shd w:val="clear" w:color="auto" w:fill="FFFFFF" w:themeFill="background1"/>
        <w:spacing w:after="0"/>
        <w:ind w:left="76" w:right="-234"/>
        <w:jc w:val="both"/>
        <w:rPr>
          <w:rFonts w:eastAsia="Times New Roman"/>
          <w:color w:val="44546A" w:themeColor="text2"/>
          <w:sz w:val="24"/>
          <w:szCs w:val="24"/>
        </w:rPr>
      </w:pPr>
    </w:p>
    <w:p w14:paraId="325D98A3" w14:textId="4BB5825A" w:rsidR="00B70211" w:rsidRPr="00996DC0" w:rsidRDefault="00B70211" w:rsidP="00B70211">
      <w:pPr>
        <w:pStyle w:val="Prrafodelista"/>
        <w:numPr>
          <w:ilvl w:val="0"/>
          <w:numId w:val="32"/>
        </w:numPr>
        <w:shd w:val="clear" w:color="auto" w:fill="FFFFFF" w:themeFill="background1"/>
        <w:spacing w:after="0"/>
        <w:ind w:right="-234"/>
        <w:jc w:val="both"/>
        <w:rPr>
          <w:rFonts w:eastAsia="Times New Roman"/>
          <w:color w:val="44546A" w:themeColor="text2"/>
          <w:sz w:val="24"/>
          <w:szCs w:val="24"/>
        </w:rPr>
      </w:pPr>
      <w:r w:rsidRPr="00996DC0">
        <w:rPr>
          <w:rFonts w:eastAsia="Times New Roman"/>
          <w:b/>
          <w:color w:val="44546A" w:themeColor="text2"/>
          <w:sz w:val="24"/>
          <w:szCs w:val="24"/>
          <w:u w:val="single"/>
        </w:rPr>
        <w:t>Gastos de personal:</w:t>
      </w:r>
      <w:r w:rsidRPr="00996DC0">
        <w:rPr>
          <w:rFonts w:eastAsia="Times New Roman"/>
          <w:color w:val="44546A" w:themeColor="text2"/>
          <w:sz w:val="24"/>
          <w:szCs w:val="24"/>
        </w:rPr>
        <w:t xml:space="preserve"> comprende, en general, todos los gastos por concepto de remuneraciones, aportes del empleador y otros gastos necesarios para el personal de la actividad.</w:t>
      </w:r>
    </w:p>
    <w:p w14:paraId="38F5EFF7" w14:textId="77777777" w:rsidR="00B70211" w:rsidRPr="00996DC0" w:rsidRDefault="00B70211" w:rsidP="00B70211">
      <w:pPr>
        <w:pStyle w:val="Prrafodelista"/>
        <w:shd w:val="clear" w:color="auto" w:fill="FFFFFF" w:themeFill="background1"/>
        <w:spacing w:after="0"/>
        <w:ind w:left="76" w:right="-234"/>
        <w:jc w:val="both"/>
        <w:rPr>
          <w:rFonts w:eastAsia="Times New Roman"/>
          <w:color w:val="44546A" w:themeColor="text2"/>
          <w:sz w:val="24"/>
          <w:szCs w:val="24"/>
        </w:rPr>
      </w:pPr>
    </w:p>
    <w:p w14:paraId="4E0398D1" w14:textId="6BB8B919" w:rsidR="00B70211" w:rsidRPr="00996DC0" w:rsidRDefault="00B70211" w:rsidP="00B70211">
      <w:pPr>
        <w:pStyle w:val="Prrafodelista"/>
        <w:shd w:val="clear" w:color="auto" w:fill="FFFFFF" w:themeFill="background1"/>
        <w:spacing w:after="0"/>
        <w:ind w:left="76" w:right="-234"/>
        <w:jc w:val="both"/>
        <w:rPr>
          <w:rFonts w:eastAsia="Times New Roman"/>
          <w:b/>
          <w:color w:val="44546A" w:themeColor="text2"/>
          <w:sz w:val="24"/>
          <w:szCs w:val="24"/>
          <w:u w:val="single"/>
        </w:rPr>
      </w:pPr>
      <w:r w:rsidRPr="00996DC0">
        <w:rPr>
          <w:rFonts w:eastAsia="Times New Roman"/>
          <w:b/>
          <w:color w:val="44546A" w:themeColor="text2"/>
          <w:sz w:val="24"/>
          <w:szCs w:val="24"/>
          <w:u w:val="single"/>
        </w:rPr>
        <w:t>NO SER</w:t>
      </w:r>
      <w:r w:rsidR="00CB2DF0" w:rsidRPr="00996DC0">
        <w:rPr>
          <w:rFonts w:eastAsia="Times New Roman"/>
          <w:b/>
          <w:color w:val="44546A" w:themeColor="text2"/>
          <w:sz w:val="24"/>
          <w:szCs w:val="24"/>
          <w:u w:val="single"/>
        </w:rPr>
        <w:t>ÁN FINANCIABLES LOS GASTOS</w:t>
      </w:r>
      <w:r w:rsidRPr="00996DC0">
        <w:rPr>
          <w:rFonts w:eastAsia="Times New Roman"/>
          <w:b/>
          <w:color w:val="44546A" w:themeColor="text2"/>
          <w:sz w:val="24"/>
          <w:szCs w:val="24"/>
          <w:u w:val="single"/>
        </w:rPr>
        <w:t xml:space="preserve"> DE INVERSI</w:t>
      </w:r>
      <w:r w:rsidR="00CB2DF0" w:rsidRPr="00996DC0">
        <w:rPr>
          <w:rFonts w:eastAsia="Times New Roman"/>
          <w:b/>
          <w:color w:val="44546A" w:themeColor="text2"/>
          <w:sz w:val="24"/>
          <w:szCs w:val="24"/>
          <w:u w:val="single"/>
        </w:rPr>
        <w:t>ÓN ENTENDIENDO POR ESTOS, ADQUISICIONES DE BIENES QUE RESULTEN INDISPENSABLES PARA DESARROLLAR LAS ACTIVIDADES PREVISTAS EN EL PROYECTO Y QUE SUBSISTEN DESPUÉS DE TERMINADO.</w:t>
      </w:r>
    </w:p>
    <w:p w14:paraId="25AC5290" w14:textId="1CE1C794" w:rsidR="00CB2DF0" w:rsidRDefault="000A7711" w:rsidP="00112C90">
      <w:pPr>
        <w:pStyle w:val="Prrafodelista"/>
        <w:shd w:val="clear" w:color="auto" w:fill="FFFFFF" w:themeFill="background1"/>
        <w:spacing w:after="0"/>
        <w:ind w:left="76" w:right="-234"/>
        <w:jc w:val="both"/>
        <w:rPr>
          <w:rFonts w:eastAsia="Times New Roman"/>
          <w:b/>
          <w:color w:val="44546A" w:themeColor="text2"/>
          <w:sz w:val="24"/>
          <w:szCs w:val="24"/>
          <w:u w:val="single"/>
        </w:rPr>
      </w:pPr>
      <w:r w:rsidRPr="00996DC0">
        <w:rPr>
          <w:rFonts w:eastAsia="Times New Roman"/>
          <w:b/>
          <w:color w:val="44546A" w:themeColor="text2"/>
          <w:sz w:val="24"/>
          <w:szCs w:val="24"/>
          <w:u w:val="single"/>
        </w:rPr>
        <w:t>TAMPOCO SE FINANCIARÁN LOS GASTOS DE IMPREVISTOS, ENTENDIÉNDOSE POR TALES, AQUELLOS RECURSOS DESTINADOS A SOLVENTAR IMPONDERABLES EN LA EJECUCIÓN DEL PROYECTO.</w:t>
      </w:r>
    </w:p>
    <w:p w14:paraId="57FE7C48" w14:textId="77777777" w:rsidR="00F20423" w:rsidRDefault="00F20423" w:rsidP="00112C90">
      <w:pPr>
        <w:pStyle w:val="Prrafodelista"/>
        <w:shd w:val="clear" w:color="auto" w:fill="FFFFFF" w:themeFill="background1"/>
        <w:spacing w:after="0"/>
        <w:ind w:left="76" w:right="-234"/>
        <w:jc w:val="both"/>
        <w:rPr>
          <w:rFonts w:eastAsia="Times New Roman"/>
          <w:b/>
          <w:color w:val="44546A" w:themeColor="text2"/>
          <w:sz w:val="24"/>
          <w:szCs w:val="24"/>
          <w:u w:val="single"/>
        </w:rPr>
      </w:pPr>
    </w:p>
    <w:p w14:paraId="72FA486D" w14:textId="77777777" w:rsidR="00F20423" w:rsidRDefault="00F20423" w:rsidP="00112C90">
      <w:pPr>
        <w:pStyle w:val="Prrafodelista"/>
        <w:shd w:val="clear" w:color="auto" w:fill="FFFFFF" w:themeFill="background1"/>
        <w:spacing w:after="0"/>
        <w:ind w:left="76" w:right="-234"/>
        <w:jc w:val="both"/>
        <w:rPr>
          <w:rFonts w:eastAsia="Times New Roman"/>
          <w:b/>
          <w:color w:val="44546A" w:themeColor="text2"/>
          <w:sz w:val="24"/>
          <w:szCs w:val="24"/>
          <w:u w:val="single"/>
        </w:rPr>
      </w:pPr>
    </w:p>
    <w:p w14:paraId="6C87D92C" w14:textId="77777777" w:rsidR="00A76B8C" w:rsidRDefault="00A76B8C" w:rsidP="00112C90">
      <w:pPr>
        <w:pStyle w:val="Prrafodelista"/>
        <w:shd w:val="clear" w:color="auto" w:fill="FFFFFF" w:themeFill="background1"/>
        <w:spacing w:after="0"/>
        <w:ind w:left="76" w:right="-234"/>
        <w:jc w:val="both"/>
        <w:rPr>
          <w:rFonts w:eastAsia="Times New Roman"/>
          <w:b/>
          <w:color w:val="44546A" w:themeColor="text2"/>
          <w:sz w:val="24"/>
          <w:szCs w:val="24"/>
          <w:u w:val="single"/>
        </w:rPr>
      </w:pPr>
    </w:p>
    <w:p w14:paraId="417E4952" w14:textId="77777777" w:rsidR="00A76B8C" w:rsidRPr="00996DC0" w:rsidRDefault="00A76B8C" w:rsidP="00112C90">
      <w:pPr>
        <w:pStyle w:val="Prrafodelista"/>
        <w:shd w:val="clear" w:color="auto" w:fill="FFFFFF" w:themeFill="background1"/>
        <w:spacing w:after="0"/>
        <w:ind w:left="76" w:right="-234"/>
        <w:jc w:val="both"/>
        <w:rPr>
          <w:rFonts w:eastAsia="Times New Roman"/>
          <w:b/>
          <w:color w:val="44546A" w:themeColor="text2"/>
          <w:sz w:val="24"/>
          <w:szCs w:val="24"/>
          <w:u w:val="single"/>
        </w:rPr>
      </w:pPr>
    </w:p>
    <w:p w14:paraId="7C026A08" w14:textId="5462BE32" w:rsidR="0024080D" w:rsidRPr="00996DC0" w:rsidRDefault="008479B6" w:rsidP="00BF1B1E">
      <w:pPr>
        <w:pStyle w:val="Prrafodelista"/>
        <w:numPr>
          <w:ilvl w:val="0"/>
          <w:numId w:val="31"/>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lastRenderedPageBreak/>
        <w:t xml:space="preserve">DURACION Y EJECUCION </w:t>
      </w:r>
    </w:p>
    <w:p w14:paraId="4CEC99DA" w14:textId="77777777" w:rsidR="00852224" w:rsidRPr="00996DC0" w:rsidRDefault="00852224" w:rsidP="00852224">
      <w:pPr>
        <w:shd w:val="clear" w:color="auto" w:fill="FFFFFF" w:themeFill="background1"/>
        <w:spacing w:after="0"/>
        <w:ind w:left="-284" w:right="-234"/>
        <w:jc w:val="both"/>
        <w:rPr>
          <w:rFonts w:eastAsia="Times New Roman"/>
          <w:color w:val="44546A" w:themeColor="text2"/>
          <w:sz w:val="24"/>
          <w:szCs w:val="24"/>
        </w:rPr>
      </w:pPr>
    </w:p>
    <w:p w14:paraId="02E076EA" w14:textId="0029FD44" w:rsidR="000A7711" w:rsidRPr="00996DC0" w:rsidRDefault="00852224" w:rsidP="00852224">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La iniciativa deberá </w:t>
      </w:r>
      <w:r w:rsidR="00BE5865" w:rsidRPr="00996DC0">
        <w:rPr>
          <w:rFonts w:eastAsia="Times New Roman"/>
          <w:color w:val="44546A" w:themeColor="text2"/>
          <w:sz w:val="24"/>
          <w:szCs w:val="24"/>
        </w:rPr>
        <w:t xml:space="preserve">iniciar en año en curso, año 2024, </w:t>
      </w:r>
      <w:r w:rsidR="00FB3DF6" w:rsidRPr="00996DC0">
        <w:rPr>
          <w:rFonts w:eastAsia="Times New Roman"/>
          <w:color w:val="44546A" w:themeColor="text2"/>
          <w:sz w:val="24"/>
          <w:szCs w:val="24"/>
        </w:rPr>
        <w:t xml:space="preserve">implementándolo en un plazo máximo de </w:t>
      </w:r>
      <w:r w:rsidR="002F70B5" w:rsidRPr="00996DC0">
        <w:rPr>
          <w:rFonts w:eastAsia="Times New Roman"/>
          <w:color w:val="44546A" w:themeColor="text2"/>
          <w:sz w:val="24"/>
          <w:szCs w:val="24"/>
        </w:rPr>
        <w:t>6</w:t>
      </w:r>
      <w:r w:rsidR="000A7711" w:rsidRPr="00996DC0">
        <w:rPr>
          <w:rFonts w:eastAsia="Times New Roman"/>
          <w:color w:val="44546A" w:themeColor="text2"/>
          <w:sz w:val="24"/>
          <w:szCs w:val="24"/>
        </w:rPr>
        <w:t xml:space="preserve"> meses</w:t>
      </w:r>
      <w:r w:rsidR="00FB3DF6" w:rsidRPr="00996DC0">
        <w:rPr>
          <w:rFonts w:eastAsia="Times New Roman"/>
          <w:color w:val="44546A" w:themeColor="text2"/>
          <w:sz w:val="24"/>
          <w:szCs w:val="24"/>
        </w:rPr>
        <w:t xml:space="preserve">, </w:t>
      </w:r>
      <w:r w:rsidR="00BE494F" w:rsidRPr="00996DC0">
        <w:rPr>
          <w:rFonts w:eastAsia="Times New Roman"/>
          <w:color w:val="44546A" w:themeColor="text2"/>
          <w:sz w:val="24"/>
          <w:szCs w:val="24"/>
        </w:rPr>
        <w:t xml:space="preserve">en el caso de la modalidad 1 y </w:t>
      </w:r>
      <w:r w:rsidR="000A7711" w:rsidRPr="00996DC0">
        <w:rPr>
          <w:rFonts w:eastAsia="Times New Roman"/>
          <w:color w:val="44546A" w:themeColor="text2"/>
          <w:sz w:val="24"/>
          <w:szCs w:val="24"/>
        </w:rPr>
        <w:t>de 9 meses, en el caso de modalidad 2.</w:t>
      </w:r>
    </w:p>
    <w:p w14:paraId="3A314414" w14:textId="77777777" w:rsidR="00191108" w:rsidRPr="00996DC0" w:rsidRDefault="00191108" w:rsidP="00852224">
      <w:pPr>
        <w:shd w:val="clear" w:color="auto" w:fill="FFFFFF" w:themeFill="background1"/>
        <w:spacing w:after="0"/>
        <w:ind w:left="-284" w:right="-234"/>
        <w:jc w:val="both"/>
        <w:rPr>
          <w:rFonts w:eastAsia="Times New Roman"/>
          <w:color w:val="44546A" w:themeColor="text2"/>
          <w:sz w:val="24"/>
          <w:szCs w:val="24"/>
        </w:rPr>
      </w:pPr>
    </w:p>
    <w:p w14:paraId="1855A239" w14:textId="63872338" w:rsidR="000A7711" w:rsidRPr="00996DC0" w:rsidRDefault="000A7711" w:rsidP="00852224">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El inicio de ejecución del proyecto </w:t>
      </w:r>
      <w:r w:rsidR="00191108" w:rsidRPr="00996DC0">
        <w:rPr>
          <w:rFonts w:eastAsia="Times New Roman"/>
          <w:color w:val="44546A" w:themeColor="text2"/>
          <w:sz w:val="24"/>
          <w:szCs w:val="24"/>
        </w:rPr>
        <w:t>será la</w:t>
      </w:r>
      <w:r w:rsidR="00F27332" w:rsidRPr="00996DC0">
        <w:rPr>
          <w:rFonts w:eastAsia="Times New Roman"/>
          <w:color w:val="44546A" w:themeColor="text2"/>
          <w:sz w:val="24"/>
          <w:szCs w:val="24"/>
        </w:rPr>
        <w:t xml:space="preserve"> fecha de</w:t>
      </w:r>
      <w:r w:rsidRPr="00996DC0">
        <w:rPr>
          <w:rFonts w:eastAsia="Times New Roman"/>
          <w:color w:val="44546A" w:themeColor="text2"/>
          <w:sz w:val="24"/>
          <w:szCs w:val="24"/>
        </w:rPr>
        <w:t xml:space="preserve"> Resolución Exenta que apruebe el convenio de ejecución suscrito entre esta Seremi y el postulante que resulte seleccionado.</w:t>
      </w:r>
    </w:p>
    <w:p w14:paraId="2CB16D7D" w14:textId="77777777" w:rsidR="00DE5DB1" w:rsidRPr="00996DC0" w:rsidRDefault="00DE5DB1" w:rsidP="000A7711">
      <w:pPr>
        <w:shd w:val="clear" w:color="auto" w:fill="FFFFFF" w:themeFill="background1"/>
        <w:spacing w:after="0"/>
        <w:ind w:right="-234"/>
        <w:jc w:val="both"/>
        <w:rPr>
          <w:rFonts w:eastAsia="Times New Roman"/>
          <w:color w:val="44546A" w:themeColor="text2"/>
          <w:sz w:val="24"/>
          <w:szCs w:val="24"/>
        </w:rPr>
      </w:pPr>
    </w:p>
    <w:tbl>
      <w:tblPr>
        <w:tblStyle w:val="Tablaconcuadrcula"/>
        <w:tblW w:w="9351" w:type="dxa"/>
        <w:tblInd w:w="-284" w:type="dxa"/>
        <w:tblLook w:val="04A0" w:firstRow="1" w:lastRow="0" w:firstColumn="1" w:lastColumn="0" w:noHBand="0" w:noVBand="1"/>
      </w:tblPr>
      <w:tblGrid>
        <w:gridCol w:w="2207"/>
        <w:gridCol w:w="2207"/>
        <w:gridCol w:w="3378"/>
        <w:gridCol w:w="1559"/>
      </w:tblGrid>
      <w:tr w:rsidR="00996DC0" w:rsidRPr="00996DC0" w14:paraId="50662B0B" w14:textId="77777777" w:rsidTr="0033010B">
        <w:tc>
          <w:tcPr>
            <w:tcW w:w="9351" w:type="dxa"/>
            <w:gridSpan w:val="4"/>
            <w:shd w:val="clear" w:color="auto" w:fill="44546A" w:themeFill="text2"/>
          </w:tcPr>
          <w:p w14:paraId="1DC602CD" w14:textId="4B87E6EA" w:rsidR="001574C2" w:rsidRPr="00996DC0" w:rsidRDefault="001574C2" w:rsidP="0033010B">
            <w:pPr>
              <w:ind w:right="-234"/>
              <w:jc w:val="center"/>
              <w:rPr>
                <w:rFonts w:eastAsia="Times New Roman"/>
                <w:b/>
                <w:bCs/>
                <w:color w:val="44546A" w:themeColor="text2"/>
                <w:sz w:val="24"/>
                <w:szCs w:val="24"/>
              </w:rPr>
            </w:pPr>
            <w:r w:rsidRPr="00996DC0">
              <w:rPr>
                <w:rFonts w:eastAsia="Times New Roman"/>
                <w:b/>
                <w:bCs/>
                <w:color w:val="44546A" w:themeColor="text2"/>
                <w:sz w:val="24"/>
                <w:szCs w:val="24"/>
              </w:rPr>
              <w:t>VISTA GENERAL: ANTECEDENTES DE LA CONVOCATORIA</w:t>
            </w:r>
          </w:p>
        </w:tc>
      </w:tr>
      <w:tr w:rsidR="00996DC0" w:rsidRPr="00996DC0" w14:paraId="7765BA7F" w14:textId="77777777" w:rsidTr="0033010B">
        <w:tc>
          <w:tcPr>
            <w:tcW w:w="2207" w:type="dxa"/>
            <w:shd w:val="clear" w:color="auto" w:fill="44546A" w:themeFill="text2"/>
          </w:tcPr>
          <w:p w14:paraId="7A8E2427" w14:textId="13C8B131" w:rsidR="001574C2" w:rsidRPr="00996DC0" w:rsidRDefault="001574C2" w:rsidP="0033010B">
            <w:pPr>
              <w:jc w:val="center"/>
              <w:rPr>
                <w:rFonts w:eastAsia="Times New Roman"/>
                <w:b/>
                <w:bCs/>
                <w:color w:val="44546A" w:themeColor="text2"/>
                <w:sz w:val="24"/>
                <w:szCs w:val="24"/>
              </w:rPr>
            </w:pPr>
            <w:r w:rsidRPr="00996DC0">
              <w:rPr>
                <w:rFonts w:eastAsia="Times New Roman"/>
                <w:b/>
                <w:bCs/>
                <w:color w:val="44546A" w:themeColor="text2"/>
                <w:sz w:val="24"/>
                <w:szCs w:val="24"/>
              </w:rPr>
              <w:t>Modalidades</w:t>
            </w:r>
          </w:p>
        </w:tc>
        <w:tc>
          <w:tcPr>
            <w:tcW w:w="2207" w:type="dxa"/>
            <w:shd w:val="clear" w:color="auto" w:fill="44546A" w:themeFill="text2"/>
          </w:tcPr>
          <w:p w14:paraId="3A0DE03C" w14:textId="1D6054F9" w:rsidR="001574C2" w:rsidRPr="00996DC0" w:rsidRDefault="001574C2" w:rsidP="0033010B">
            <w:pPr>
              <w:ind w:right="51"/>
              <w:jc w:val="center"/>
              <w:rPr>
                <w:rFonts w:eastAsia="Times New Roman"/>
                <w:b/>
                <w:bCs/>
                <w:color w:val="44546A" w:themeColor="text2"/>
                <w:sz w:val="24"/>
                <w:szCs w:val="24"/>
              </w:rPr>
            </w:pPr>
            <w:r w:rsidRPr="00996DC0">
              <w:rPr>
                <w:rFonts w:eastAsia="Times New Roman"/>
                <w:b/>
                <w:bCs/>
                <w:color w:val="44546A" w:themeColor="text2"/>
                <w:sz w:val="24"/>
                <w:szCs w:val="24"/>
              </w:rPr>
              <w:t>Mont</w:t>
            </w:r>
            <w:r w:rsidR="000542CA" w:rsidRPr="00996DC0">
              <w:rPr>
                <w:rFonts w:eastAsia="Times New Roman"/>
                <w:b/>
                <w:bCs/>
                <w:color w:val="44546A" w:themeColor="text2"/>
                <w:sz w:val="24"/>
                <w:szCs w:val="24"/>
              </w:rPr>
              <w:t>os</w:t>
            </w:r>
          </w:p>
        </w:tc>
        <w:tc>
          <w:tcPr>
            <w:tcW w:w="3378" w:type="dxa"/>
            <w:shd w:val="clear" w:color="auto" w:fill="44546A" w:themeFill="text2"/>
          </w:tcPr>
          <w:p w14:paraId="41601F36" w14:textId="4715D587" w:rsidR="001574C2" w:rsidRPr="00996DC0" w:rsidRDefault="0084666A" w:rsidP="0033010B">
            <w:pPr>
              <w:jc w:val="center"/>
              <w:rPr>
                <w:rFonts w:eastAsia="Times New Roman"/>
                <w:b/>
                <w:bCs/>
                <w:color w:val="44546A" w:themeColor="text2"/>
                <w:sz w:val="24"/>
                <w:szCs w:val="24"/>
              </w:rPr>
            </w:pPr>
            <w:r w:rsidRPr="00996DC0">
              <w:rPr>
                <w:rFonts w:eastAsia="Times New Roman"/>
                <w:b/>
                <w:bCs/>
                <w:color w:val="44546A" w:themeColor="text2"/>
                <w:sz w:val="24"/>
                <w:szCs w:val="24"/>
              </w:rPr>
              <w:t>Gastos Financiables</w:t>
            </w:r>
          </w:p>
        </w:tc>
        <w:tc>
          <w:tcPr>
            <w:tcW w:w="1559" w:type="dxa"/>
            <w:shd w:val="clear" w:color="auto" w:fill="44546A" w:themeFill="text2"/>
          </w:tcPr>
          <w:p w14:paraId="1F9A240D" w14:textId="580E32B5" w:rsidR="001574C2" w:rsidRPr="00996DC0" w:rsidRDefault="0084666A" w:rsidP="0033010B">
            <w:pPr>
              <w:jc w:val="center"/>
              <w:rPr>
                <w:rFonts w:eastAsia="Times New Roman"/>
                <w:b/>
                <w:bCs/>
                <w:color w:val="44546A" w:themeColor="text2"/>
                <w:sz w:val="24"/>
                <w:szCs w:val="24"/>
              </w:rPr>
            </w:pPr>
            <w:r w:rsidRPr="00996DC0">
              <w:rPr>
                <w:rFonts w:eastAsia="Times New Roman"/>
                <w:b/>
                <w:bCs/>
                <w:color w:val="44546A" w:themeColor="text2"/>
                <w:sz w:val="24"/>
                <w:szCs w:val="24"/>
              </w:rPr>
              <w:t>Duración</w:t>
            </w:r>
          </w:p>
        </w:tc>
      </w:tr>
      <w:tr w:rsidR="00996DC0" w:rsidRPr="00996DC0" w14:paraId="45227640" w14:textId="77777777" w:rsidTr="00F20423">
        <w:trPr>
          <w:trHeight w:val="1536"/>
        </w:trPr>
        <w:tc>
          <w:tcPr>
            <w:tcW w:w="2207" w:type="dxa"/>
          </w:tcPr>
          <w:p w14:paraId="14B087AF" w14:textId="6084F1ED" w:rsidR="0084666A" w:rsidRPr="00996DC0" w:rsidRDefault="0084666A" w:rsidP="000A7711">
            <w:pPr>
              <w:ind w:right="114"/>
              <w:jc w:val="both"/>
              <w:rPr>
                <w:rFonts w:eastAsia="Times New Roman"/>
                <w:color w:val="44546A" w:themeColor="text2"/>
                <w:sz w:val="24"/>
                <w:szCs w:val="24"/>
              </w:rPr>
            </w:pPr>
            <w:r w:rsidRPr="00996DC0">
              <w:rPr>
                <w:rFonts w:eastAsia="Times New Roman"/>
                <w:color w:val="44546A" w:themeColor="text2"/>
                <w:sz w:val="24"/>
                <w:szCs w:val="24"/>
              </w:rPr>
              <w:t>Modalidad 1: Planes de Gestión (PG)</w:t>
            </w:r>
          </w:p>
        </w:tc>
        <w:tc>
          <w:tcPr>
            <w:tcW w:w="2207" w:type="dxa"/>
          </w:tcPr>
          <w:p w14:paraId="4424A23F" w14:textId="77777777" w:rsidR="0084666A" w:rsidRPr="00996DC0" w:rsidRDefault="0084666A" w:rsidP="00EF6C64">
            <w:pPr>
              <w:ind w:right="51"/>
              <w:jc w:val="both"/>
              <w:rPr>
                <w:rFonts w:eastAsia="Times New Roman"/>
                <w:color w:val="44546A" w:themeColor="text2"/>
                <w:sz w:val="24"/>
                <w:szCs w:val="24"/>
              </w:rPr>
            </w:pPr>
            <w:r w:rsidRPr="00996DC0">
              <w:rPr>
                <w:rFonts w:eastAsia="Times New Roman"/>
                <w:color w:val="44546A" w:themeColor="text2"/>
                <w:sz w:val="24"/>
                <w:szCs w:val="24"/>
              </w:rPr>
              <w:t>Monto Máximo:         $ 30.000.000 Total</w:t>
            </w:r>
          </w:p>
          <w:p w14:paraId="2916E236" w14:textId="77777777" w:rsidR="0084666A" w:rsidRPr="00996DC0" w:rsidRDefault="0084666A" w:rsidP="00EF6C64">
            <w:pPr>
              <w:ind w:right="51"/>
              <w:jc w:val="both"/>
              <w:rPr>
                <w:rFonts w:eastAsia="Times New Roman"/>
                <w:color w:val="44546A" w:themeColor="text2"/>
                <w:sz w:val="24"/>
                <w:szCs w:val="24"/>
              </w:rPr>
            </w:pPr>
          </w:p>
          <w:p w14:paraId="53520DA1" w14:textId="0C73E340" w:rsidR="0084666A" w:rsidRPr="00996DC0" w:rsidRDefault="0084666A" w:rsidP="00EF6C64">
            <w:pPr>
              <w:ind w:right="51"/>
              <w:jc w:val="both"/>
              <w:rPr>
                <w:rFonts w:eastAsia="Times New Roman"/>
                <w:color w:val="44546A" w:themeColor="text2"/>
                <w:sz w:val="24"/>
                <w:szCs w:val="24"/>
              </w:rPr>
            </w:pPr>
            <w:r w:rsidRPr="00996DC0">
              <w:rPr>
                <w:rFonts w:eastAsia="Times New Roman"/>
                <w:color w:val="44546A" w:themeColor="text2"/>
                <w:sz w:val="24"/>
                <w:szCs w:val="24"/>
              </w:rPr>
              <w:t>Monto por Cupo:      $10.000.000 Total</w:t>
            </w:r>
          </w:p>
        </w:tc>
        <w:tc>
          <w:tcPr>
            <w:tcW w:w="3378" w:type="dxa"/>
            <w:vMerge w:val="restart"/>
            <w:vAlign w:val="center"/>
          </w:tcPr>
          <w:p w14:paraId="0DE1B727" w14:textId="1FAE6D3A" w:rsidR="0084666A" w:rsidRPr="00996DC0" w:rsidRDefault="00B33E37" w:rsidP="00F20423">
            <w:pPr>
              <w:ind w:right="3"/>
              <w:jc w:val="both"/>
              <w:rPr>
                <w:rFonts w:eastAsia="Times New Roman"/>
                <w:color w:val="44546A" w:themeColor="text2"/>
                <w:sz w:val="24"/>
                <w:szCs w:val="24"/>
              </w:rPr>
            </w:pPr>
            <w:r w:rsidRPr="00996DC0">
              <w:rPr>
                <w:rFonts w:eastAsia="Times New Roman"/>
                <w:color w:val="44546A" w:themeColor="text2"/>
                <w:sz w:val="24"/>
                <w:szCs w:val="24"/>
              </w:rPr>
              <w:t>Gastos de Operación y Gastos de Pe</w:t>
            </w:r>
            <w:r w:rsidR="001C5730" w:rsidRPr="00996DC0">
              <w:rPr>
                <w:rFonts w:eastAsia="Times New Roman"/>
                <w:color w:val="44546A" w:themeColor="text2"/>
                <w:sz w:val="24"/>
                <w:szCs w:val="24"/>
              </w:rPr>
              <w:t>r</w:t>
            </w:r>
            <w:r w:rsidRPr="00996DC0">
              <w:rPr>
                <w:rFonts w:eastAsia="Times New Roman"/>
                <w:color w:val="44546A" w:themeColor="text2"/>
                <w:sz w:val="24"/>
                <w:szCs w:val="24"/>
              </w:rPr>
              <w:t>sonal</w:t>
            </w:r>
          </w:p>
        </w:tc>
        <w:tc>
          <w:tcPr>
            <w:tcW w:w="1559" w:type="dxa"/>
          </w:tcPr>
          <w:p w14:paraId="273C0898" w14:textId="1A877C72" w:rsidR="0084666A" w:rsidRPr="00996DC0" w:rsidRDefault="00740CE2" w:rsidP="00EF6C64">
            <w:pPr>
              <w:ind w:right="40"/>
              <w:jc w:val="both"/>
              <w:rPr>
                <w:rFonts w:eastAsia="Times New Roman"/>
                <w:color w:val="44546A" w:themeColor="text2"/>
                <w:sz w:val="24"/>
                <w:szCs w:val="24"/>
              </w:rPr>
            </w:pPr>
            <w:r w:rsidRPr="00996DC0">
              <w:rPr>
                <w:rFonts w:eastAsia="Times New Roman"/>
                <w:color w:val="44546A" w:themeColor="text2"/>
                <w:sz w:val="24"/>
                <w:szCs w:val="24"/>
              </w:rPr>
              <w:t xml:space="preserve">Hasta </w:t>
            </w:r>
            <w:r w:rsidR="002F70B5" w:rsidRPr="00996DC0">
              <w:rPr>
                <w:rFonts w:eastAsia="Times New Roman"/>
                <w:color w:val="44546A" w:themeColor="text2"/>
                <w:sz w:val="24"/>
                <w:szCs w:val="24"/>
              </w:rPr>
              <w:t>6</w:t>
            </w:r>
            <w:r w:rsidRPr="00996DC0">
              <w:rPr>
                <w:rFonts w:eastAsia="Times New Roman"/>
                <w:color w:val="44546A" w:themeColor="text2"/>
                <w:sz w:val="24"/>
                <w:szCs w:val="24"/>
              </w:rPr>
              <w:t xml:space="preserve"> Meses</w:t>
            </w:r>
          </w:p>
        </w:tc>
      </w:tr>
      <w:tr w:rsidR="00996DC0" w:rsidRPr="00996DC0" w14:paraId="35EA4260" w14:textId="77777777" w:rsidTr="0084666A">
        <w:tc>
          <w:tcPr>
            <w:tcW w:w="2207" w:type="dxa"/>
          </w:tcPr>
          <w:p w14:paraId="561F5695" w14:textId="6741FD4B" w:rsidR="0084666A" w:rsidRPr="00996DC0" w:rsidRDefault="0084666A" w:rsidP="000A7711">
            <w:pPr>
              <w:ind w:right="114"/>
              <w:jc w:val="both"/>
              <w:rPr>
                <w:rFonts w:eastAsia="Times New Roman"/>
                <w:color w:val="44546A" w:themeColor="text2"/>
                <w:sz w:val="24"/>
                <w:szCs w:val="24"/>
              </w:rPr>
            </w:pPr>
            <w:r w:rsidRPr="00996DC0">
              <w:rPr>
                <w:rFonts w:eastAsia="Times New Roman"/>
                <w:color w:val="44546A" w:themeColor="text2"/>
                <w:sz w:val="24"/>
                <w:szCs w:val="24"/>
              </w:rPr>
              <w:t>Modalidad 2: Estrategias de Sostenibilidad PMC / PG</w:t>
            </w:r>
          </w:p>
        </w:tc>
        <w:tc>
          <w:tcPr>
            <w:tcW w:w="2207" w:type="dxa"/>
          </w:tcPr>
          <w:p w14:paraId="5DFEB086" w14:textId="36BC25E7" w:rsidR="0084666A" w:rsidRPr="00996DC0" w:rsidRDefault="0084666A" w:rsidP="00EF6C64">
            <w:pPr>
              <w:jc w:val="both"/>
              <w:rPr>
                <w:rFonts w:eastAsia="Times New Roman"/>
                <w:color w:val="44546A" w:themeColor="text2"/>
                <w:sz w:val="24"/>
                <w:szCs w:val="24"/>
              </w:rPr>
            </w:pPr>
            <w:r w:rsidRPr="00996DC0">
              <w:rPr>
                <w:rFonts w:eastAsia="Times New Roman"/>
                <w:color w:val="44546A" w:themeColor="text2"/>
                <w:sz w:val="24"/>
                <w:szCs w:val="24"/>
              </w:rPr>
              <w:t>Monto Máximo:         $ 50.000.000 Total</w:t>
            </w:r>
          </w:p>
          <w:p w14:paraId="0EC6EC75" w14:textId="77777777" w:rsidR="0084666A" w:rsidRPr="00996DC0" w:rsidRDefault="0084666A" w:rsidP="00EF6C64">
            <w:pPr>
              <w:jc w:val="both"/>
              <w:rPr>
                <w:rFonts w:eastAsia="Times New Roman"/>
                <w:color w:val="44546A" w:themeColor="text2"/>
                <w:sz w:val="24"/>
                <w:szCs w:val="24"/>
              </w:rPr>
            </w:pPr>
          </w:p>
          <w:p w14:paraId="0B496A19" w14:textId="52CBD0A0" w:rsidR="0084666A" w:rsidRPr="00996DC0" w:rsidRDefault="0084666A" w:rsidP="00EF6C64">
            <w:pPr>
              <w:jc w:val="both"/>
              <w:rPr>
                <w:rFonts w:eastAsia="Times New Roman"/>
                <w:color w:val="44546A" w:themeColor="text2"/>
                <w:sz w:val="24"/>
                <w:szCs w:val="24"/>
              </w:rPr>
            </w:pPr>
            <w:r w:rsidRPr="00996DC0">
              <w:rPr>
                <w:rFonts w:eastAsia="Times New Roman"/>
                <w:color w:val="44546A" w:themeColor="text2"/>
                <w:sz w:val="24"/>
                <w:szCs w:val="24"/>
              </w:rPr>
              <w:t>Monto por Cupo:      $</w:t>
            </w:r>
            <w:r w:rsidR="00EF6C64" w:rsidRPr="00996DC0">
              <w:rPr>
                <w:rFonts w:eastAsia="Times New Roman"/>
                <w:color w:val="44546A" w:themeColor="text2"/>
                <w:sz w:val="24"/>
                <w:szCs w:val="24"/>
              </w:rPr>
              <w:t>5</w:t>
            </w:r>
            <w:r w:rsidRPr="00996DC0">
              <w:rPr>
                <w:rFonts w:eastAsia="Times New Roman"/>
                <w:color w:val="44546A" w:themeColor="text2"/>
                <w:sz w:val="24"/>
                <w:szCs w:val="24"/>
              </w:rPr>
              <w:t>.000.000 Total</w:t>
            </w:r>
          </w:p>
        </w:tc>
        <w:tc>
          <w:tcPr>
            <w:tcW w:w="3378" w:type="dxa"/>
            <w:vMerge/>
          </w:tcPr>
          <w:p w14:paraId="1A77FE00" w14:textId="77777777" w:rsidR="0084666A" w:rsidRPr="00996DC0" w:rsidRDefault="0084666A" w:rsidP="00EF6C64">
            <w:pPr>
              <w:ind w:right="-234"/>
              <w:jc w:val="both"/>
              <w:rPr>
                <w:rFonts w:eastAsia="Times New Roman"/>
                <w:color w:val="44546A" w:themeColor="text2"/>
                <w:sz w:val="24"/>
                <w:szCs w:val="24"/>
              </w:rPr>
            </w:pPr>
          </w:p>
        </w:tc>
        <w:tc>
          <w:tcPr>
            <w:tcW w:w="1559" w:type="dxa"/>
          </w:tcPr>
          <w:p w14:paraId="08581354" w14:textId="1818EC8E" w:rsidR="0084666A" w:rsidRPr="00996DC0" w:rsidRDefault="00740CE2" w:rsidP="00EF6C64">
            <w:pPr>
              <w:jc w:val="both"/>
              <w:rPr>
                <w:rFonts w:eastAsia="Times New Roman"/>
                <w:color w:val="44546A" w:themeColor="text2"/>
                <w:sz w:val="24"/>
                <w:szCs w:val="24"/>
              </w:rPr>
            </w:pPr>
            <w:r w:rsidRPr="00996DC0">
              <w:rPr>
                <w:rFonts w:eastAsia="Times New Roman"/>
                <w:color w:val="44546A" w:themeColor="text2"/>
                <w:sz w:val="24"/>
                <w:szCs w:val="24"/>
              </w:rPr>
              <w:t xml:space="preserve">Hasta </w:t>
            </w:r>
            <w:r w:rsidR="002F70B5" w:rsidRPr="00996DC0">
              <w:rPr>
                <w:rFonts w:eastAsia="Times New Roman"/>
                <w:color w:val="44546A" w:themeColor="text2"/>
                <w:sz w:val="24"/>
                <w:szCs w:val="24"/>
              </w:rPr>
              <w:t>9</w:t>
            </w:r>
            <w:r w:rsidRPr="00996DC0">
              <w:rPr>
                <w:rFonts w:eastAsia="Times New Roman"/>
                <w:color w:val="44546A" w:themeColor="text2"/>
                <w:sz w:val="24"/>
                <w:szCs w:val="24"/>
              </w:rPr>
              <w:t xml:space="preserve"> Meses</w:t>
            </w:r>
          </w:p>
        </w:tc>
      </w:tr>
    </w:tbl>
    <w:p w14:paraId="03BB3FC7" w14:textId="77777777" w:rsidR="00DE5DB1" w:rsidRPr="00996DC0" w:rsidRDefault="00DE5DB1" w:rsidP="00DE5DB1">
      <w:pPr>
        <w:shd w:val="clear" w:color="auto" w:fill="FFFFFF" w:themeFill="background1"/>
        <w:spacing w:after="0"/>
        <w:ind w:left="-284" w:right="-234"/>
        <w:jc w:val="both"/>
        <w:rPr>
          <w:rFonts w:eastAsia="Times New Roman"/>
          <w:color w:val="44546A" w:themeColor="text2"/>
          <w:sz w:val="24"/>
          <w:szCs w:val="24"/>
        </w:rPr>
      </w:pPr>
    </w:p>
    <w:p w14:paraId="48825304" w14:textId="77777777" w:rsidR="0024080D" w:rsidRPr="00996DC0" w:rsidRDefault="0024080D" w:rsidP="00C206A5">
      <w:pPr>
        <w:shd w:val="clear" w:color="auto" w:fill="FFFFFF" w:themeFill="background1"/>
        <w:spacing w:after="0"/>
        <w:ind w:left="-284" w:right="-234"/>
        <w:jc w:val="both"/>
        <w:rPr>
          <w:rFonts w:eastAsia="Times New Roman"/>
          <w:color w:val="44546A" w:themeColor="text2"/>
          <w:sz w:val="24"/>
          <w:szCs w:val="24"/>
        </w:rPr>
      </w:pPr>
    </w:p>
    <w:p w14:paraId="0311051E" w14:textId="06B96321" w:rsidR="0024080D" w:rsidRPr="00996DC0" w:rsidRDefault="001B7FB3" w:rsidP="00B33E37">
      <w:pPr>
        <w:pStyle w:val="Prrafodelista"/>
        <w:numPr>
          <w:ilvl w:val="0"/>
          <w:numId w:val="22"/>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t>P</w:t>
      </w:r>
      <w:r w:rsidR="008479B6" w:rsidRPr="00996DC0">
        <w:rPr>
          <w:rFonts w:eastAsia="Times New Roman"/>
          <w:b/>
          <w:bCs/>
          <w:color w:val="44546A" w:themeColor="text2"/>
          <w:sz w:val="24"/>
          <w:szCs w:val="24"/>
        </w:rPr>
        <w:t>OSTULACION</w:t>
      </w:r>
      <w:r w:rsidR="00B33E37" w:rsidRPr="00996DC0">
        <w:rPr>
          <w:rFonts w:eastAsia="Times New Roman"/>
          <w:b/>
          <w:bCs/>
          <w:color w:val="44546A" w:themeColor="text2"/>
          <w:sz w:val="24"/>
          <w:szCs w:val="24"/>
        </w:rPr>
        <w:t xml:space="preserve"> A LA CONVOCATORIA.</w:t>
      </w:r>
    </w:p>
    <w:p w14:paraId="7D4C99AB" w14:textId="77777777" w:rsidR="001B7FB3" w:rsidRPr="00996DC0" w:rsidRDefault="001B7FB3" w:rsidP="001B7FB3">
      <w:pPr>
        <w:shd w:val="clear" w:color="auto" w:fill="FFFFFF" w:themeFill="background1"/>
        <w:spacing w:after="0"/>
        <w:ind w:left="-284" w:right="-234"/>
        <w:jc w:val="both"/>
        <w:rPr>
          <w:rFonts w:eastAsia="Times New Roman"/>
          <w:b/>
          <w:bCs/>
          <w:color w:val="44546A" w:themeColor="text2"/>
          <w:sz w:val="24"/>
          <w:szCs w:val="24"/>
        </w:rPr>
      </w:pPr>
    </w:p>
    <w:p w14:paraId="52F7C05D" w14:textId="0104A0BC" w:rsidR="001B7FB3" w:rsidRPr="00996DC0" w:rsidRDefault="007530B3" w:rsidP="001B7FB3">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1.</w:t>
      </w:r>
      <w:r w:rsidR="001B7FB3" w:rsidRPr="00996DC0">
        <w:rPr>
          <w:rFonts w:eastAsia="Times New Roman"/>
          <w:b/>
          <w:bCs/>
          <w:color w:val="44546A" w:themeColor="text2"/>
          <w:sz w:val="24"/>
          <w:szCs w:val="24"/>
        </w:rPr>
        <w:t xml:space="preserve"> Quienes pueden </w:t>
      </w:r>
      <w:r w:rsidR="00793051" w:rsidRPr="00996DC0">
        <w:rPr>
          <w:rFonts w:eastAsia="Times New Roman"/>
          <w:b/>
          <w:bCs/>
          <w:color w:val="44546A" w:themeColor="text2"/>
          <w:sz w:val="24"/>
          <w:szCs w:val="24"/>
        </w:rPr>
        <w:t>p</w:t>
      </w:r>
      <w:r w:rsidR="001B7FB3" w:rsidRPr="00996DC0">
        <w:rPr>
          <w:rFonts w:eastAsia="Times New Roman"/>
          <w:b/>
          <w:bCs/>
          <w:color w:val="44546A" w:themeColor="text2"/>
          <w:sz w:val="24"/>
          <w:szCs w:val="24"/>
        </w:rPr>
        <w:t>ostular</w:t>
      </w:r>
    </w:p>
    <w:p w14:paraId="4A2B8F19" w14:textId="77777777" w:rsidR="00793051" w:rsidRPr="00996DC0" w:rsidRDefault="00793051" w:rsidP="001B7FB3">
      <w:pPr>
        <w:shd w:val="clear" w:color="auto" w:fill="FFFFFF" w:themeFill="background1"/>
        <w:spacing w:after="0"/>
        <w:ind w:left="-284" w:right="-234"/>
        <w:jc w:val="both"/>
        <w:rPr>
          <w:rFonts w:eastAsia="Times New Roman"/>
          <w:color w:val="44546A" w:themeColor="text2"/>
          <w:sz w:val="24"/>
          <w:szCs w:val="24"/>
        </w:rPr>
      </w:pPr>
    </w:p>
    <w:p w14:paraId="1FE43833" w14:textId="18AFE378" w:rsidR="001B7FB3" w:rsidRPr="00996DC0" w:rsidRDefault="001B7FB3" w:rsidP="001B7FB3">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Para esta Convocatoria, </w:t>
      </w:r>
      <w:r w:rsidR="00E16C0B" w:rsidRPr="00996DC0">
        <w:rPr>
          <w:rFonts w:eastAsia="Times New Roman"/>
          <w:color w:val="44546A" w:themeColor="text2"/>
          <w:sz w:val="24"/>
          <w:szCs w:val="24"/>
        </w:rPr>
        <w:t>en ambas modalidades</w:t>
      </w:r>
      <w:r w:rsidR="007530B3" w:rsidRPr="00996DC0">
        <w:rPr>
          <w:rFonts w:eastAsia="Times New Roman"/>
          <w:color w:val="44546A" w:themeColor="text2"/>
          <w:sz w:val="24"/>
          <w:szCs w:val="24"/>
        </w:rPr>
        <w:t>,</w:t>
      </w:r>
      <w:r w:rsidR="00E16C0B" w:rsidRPr="00996DC0">
        <w:rPr>
          <w:rFonts w:eastAsia="Times New Roman"/>
          <w:color w:val="44546A" w:themeColor="text2"/>
          <w:sz w:val="24"/>
          <w:szCs w:val="24"/>
        </w:rPr>
        <w:t xml:space="preserve"> podrán postular Municipalid</w:t>
      </w:r>
      <w:r w:rsidR="007530B3" w:rsidRPr="00996DC0">
        <w:rPr>
          <w:rFonts w:eastAsia="Times New Roman"/>
          <w:color w:val="44546A" w:themeColor="text2"/>
          <w:sz w:val="24"/>
          <w:szCs w:val="24"/>
        </w:rPr>
        <w:t>ades, Corporaciones Culturales M</w:t>
      </w:r>
      <w:r w:rsidR="00E16C0B" w:rsidRPr="00996DC0">
        <w:rPr>
          <w:rFonts w:eastAsia="Times New Roman"/>
          <w:color w:val="44546A" w:themeColor="text2"/>
          <w:sz w:val="24"/>
          <w:szCs w:val="24"/>
        </w:rPr>
        <w:t>unicipales o Fundaciones Culturales Municipales</w:t>
      </w:r>
      <w:r w:rsidR="007530B3" w:rsidRPr="00996DC0">
        <w:rPr>
          <w:rFonts w:eastAsia="Times New Roman"/>
          <w:color w:val="44546A" w:themeColor="text2"/>
          <w:sz w:val="24"/>
          <w:szCs w:val="24"/>
        </w:rPr>
        <w:t>.</w:t>
      </w:r>
    </w:p>
    <w:p w14:paraId="425ECD32" w14:textId="77777777" w:rsidR="00B332DA" w:rsidRPr="00996DC0" w:rsidRDefault="00B332DA" w:rsidP="001B7FB3">
      <w:pPr>
        <w:shd w:val="clear" w:color="auto" w:fill="FFFFFF" w:themeFill="background1"/>
        <w:spacing w:after="0"/>
        <w:ind w:left="-284" w:right="-234"/>
        <w:jc w:val="both"/>
        <w:rPr>
          <w:rFonts w:eastAsia="Times New Roman"/>
          <w:color w:val="44546A" w:themeColor="text2"/>
          <w:sz w:val="24"/>
          <w:szCs w:val="24"/>
        </w:rPr>
      </w:pPr>
    </w:p>
    <w:p w14:paraId="510B75C1" w14:textId="66199B5E" w:rsidR="004D58A6" w:rsidRPr="00996DC0" w:rsidRDefault="00B332DA" w:rsidP="001B7FB3">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Cabe necesario mencionar, que el postulante podrá p</w:t>
      </w:r>
      <w:r w:rsidR="00A40EB4" w:rsidRPr="00996DC0">
        <w:rPr>
          <w:rFonts w:eastAsia="Times New Roman"/>
          <w:color w:val="44546A" w:themeColor="text2"/>
          <w:sz w:val="24"/>
          <w:szCs w:val="24"/>
        </w:rPr>
        <w:t>ostular a ambas modalidades</w:t>
      </w:r>
      <w:r w:rsidR="00465809" w:rsidRPr="00996DC0">
        <w:rPr>
          <w:rFonts w:eastAsia="Times New Roman"/>
          <w:color w:val="44546A" w:themeColor="text2"/>
          <w:sz w:val="24"/>
          <w:szCs w:val="24"/>
        </w:rPr>
        <w:t>, inclusive.</w:t>
      </w:r>
    </w:p>
    <w:p w14:paraId="0F4C4CB2" w14:textId="70807630" w:rsidR="004D58A6" w:rsidRPr="00996DC0" w:rsidRDefault="004D58A6" w:rsidP="001B7FB3">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Sin embargo, en el caso que se presenten distintas versiones</w:t>
      </w:r>
      <w:r w:rsidR="00465809" w:rsidRPr="00996DC0">
        <w:rPr>
          <w:rFonts w:eastAsia="Times New Roman"/>
          <w:color w:val="44546A" w:themeColor="text2"/>
          <w:sz w:val="24"/>
          <w:szCs w:val="24"/>
        </w:rPr>
        <w:t xml:space="preserve"> a una misma postulación</w:t>
      </w:r>
      <w:r w:rsidR="00046DCE">
        <w:rPr>
          <w:rFonts w:eastAsia="Times New Roman"/>
          <w:color w:val="44546A" w:themeColor="text2"/>
          <w:sz w:val="24"/>
          <w:szCs w:val="24"/>
        </w:rPr>
        <w:t xml:space="preserve"> (por modalidad)</w:t>
      </w:r>
      <w:r w:rsidR="00174CF1" w:rsidRPr="00996DC0">
        <w:rPr>
          <w:rFonts w:eastAsia="Times New Roman"/>
          <w:color w:val="44546A" w:themeColor="text2"/>
          <w:sz w:val="24"/>
          <w:szCs w:val="24"/>
        </w:rPr>
        <w:t xml:space="preserve">, solo se considerará la última </w:t>
      </w:r>
      <w:r w:rsidR="00793D23" w:rsidRPr="00996DC0">
        <w:rPr>
          <w:rFonts w:eastAsia="Times New Roman"/>
          <w:color w:val="44546A" w:themeColor="text2"/>
          <w:sz w:val="24"/>
          <w:szCs w:val="24"/>
        </w:rPr>
        <w:t>presentada según la hora y día de su envío, siendo declaradas inadmisibles las demás.</w:t>
      </w:r>
    </w:p>
    <w:p w14:paraId="041E118A" w14:textId="77777777" w:rsidR="00D03479" w:rsidRPr="00996DC0" w:rsidRDefault="00D03479" w:rsidP="00A76B8C">
      <w:pPr>
        <w:shd w:val="clear" w:color="auto" w:fill="FFFFFF" w:themeFill="background1"/>
        <w:spacing w:after="0"/>
        <w:ind w:right="-234"/>
        <w:jc w:val="both"/>
        <w:rPr>
          <w:rFonts w:eastAsia="Times New Roman"/>
          <w:color w:val="44546A" w:themeColor="text2"/>
          <w:sz w:val="24"/>
          <w:szCs w:val="24"/>
        </w:rPr>
      </w:pPr>
    </w:p>
    <w:p w14:paraId="565966CA" w14:textId="7005A9CF" w:rsidR="00793051" w:rsidRPr="00996DC0" w:rsidRDefault="00465809" w:rsidP="001B7FB3">
      <w:pPr>
        <w:shd w:val="clear" w:color="auto" w:fill="FFFFFF" w:themeFill="background1"/>
        <w:spacing w:after="0"/>
        <w:ind w:left="-284" w:right="-234"/>
        <w:jc w:val="both"/>
        <w:rPr>
          <w:rFonts w:ascii="Calibri" w:eastAsia="Times New Roman" w:hAnsi="Calibri"/>
          <w:b/>
          <w:bCs/>
          <w:color w:val="44546A" w:themeColor="text2"/>
          <w:sz w:val="24"/>
          <w:szCs w:val="24"/>
        </w:rPr>
      </w:pPr>
      <w:r w:rsidRPr="00996DC0">
        <w:rPr>
          <w:rFonts w:ascii="Calibri" w:eastAsia="Times New Roman" w:hAnsi="Calibri"/>
          <w:b/>
          <w:bCs/>
          <w:color w:val="44546A" w:themeColor="text2"/>
          <w:sz w:val="24"/>
          <w:szCs w:val="24"/>
        </w:rPr>
        <w:t xml:space="preserve">2. </w:t>
      </w:r>
      <w:r w:rsidR="00793051" w:rsidRPr="00996DC0">
        <w:rPr>
          <w:rFonts w:ascii="Calibri" w:eastAsia="Times New Roman" w:hAnsi="Calibri"/>
          <w:b/>
          <w:bCs/>
          <w:color w:val="44546A" w:themeColor="text2"/>
          <w:sz w:val="24"/>
          <w:szCs w:val="24"/>
        </w:rPr>
        <w:t xml:space="preserve"> Quienes no pueden postular</w:t>
      </w:r>
      <w:r w:rsidR="00AF74C2" w:rsidRPr="00996DC0">
        <w:rPr>
          <w:rFonts w:ascii="Calibri" w:eastAsia="Times New Roman" w:hAnsi="Calibri"/>
          <w:b/>
          <w:bCs/>
          <w:color w:val="44546A" w:themeColor="text2"/>
          <w:sz w:val="24"/>
          <w:szCs w:val="24"/>
        </w:rPr>
        <w:t xml:space="preserve"> (Incompatibilidades y restricciones)</w:t>
      </w:r>
    </w:p>
    <w:p w14:paraId="64690E95" w14:textId="77777777" w:rsidR="006E735B" w:rsidRDefault="006E735B" w:rsidP="006E735B">
      <w:pPr>
        <w:shd w:val="clear" w:color="auto" w:fill="FFFFFF" w:themeFill="background1"/>
        <w:spacing w:after="0"/>
        <w:ind w:right="-234"/>
        <w:jc w:val="both"/>
        <w:rPr>
          <w:rFonts w:ascii="Calibri" w:eastAsia="Times New Roman" w:hAnsi="Calibri"/>
          <w:color w:val="44546A" w:themeColor="text2"/>
          <w:sz w:val="24"/>
          <w:szCs w:val="24"/>
        </w:rPr>
      </w:pPr>
    </w:p>
    <w:p w14:paraId="42CFEF2C" w14:textId="43385D88" w:rsidR="0008557A" w:rsidRPr="006E735B" w:rsidRDefault="005A1305" w:rsidP="006E735B">
      <w:pPr>
        <w:pStyle w:val="Prrafodelista"/>
        <w:numPr>
          <w:ilvl w:val="0"/>
          <w:numId w:val="48"/>
        </w:numPr>
        <w:shd w:val="clear" w:color="auto" w:fill="FFFFFF" w:themeFill="background1"/>
        <w:spacing w:after="0"/>
        <w:ind w:left="0" w:right="-234"/>
        <w:jc w:val="both"/>
        <w:rPr>
          <w:rFonts w:ascii="Calibri" w:eastAsia="Times New Roman" w:hAnsi="Calibri"/>
          <w:color w:val="44546A" w:themeColor="text2"/>
          <w:sz w:val="24"/>
          <w:szCs w:val="24"/>
        </w:rPr>
      </w:pPr>
      <w:r w:rsidRPr="006E735B">
        <w:rPr>
          <w:rFonts w:ascii="Calibri" w:eastAsia="Times New Roman" w:hAnsi="Calibri"/>
          <w:color w:val="44546A" w:themeColor="text2"/>
          <w:sz w:val="24"/>
          <w:szCs w:val="24"/>
        </w:rPr>
        <w:t>No pod</w:t>
      </w:r>
      <w:r w:rsidR="00465809" w:rsidRPr="006E735B">
        <w:rPr>
          <w:rFonts w:ascii="Calibri" w:eastAsia="Times New Roman" w:hAnsi="Calibri"/>
          <w:color w:val="44546A" w:themeColor="text2"/>
          <w:sz w:val="24"/>
          <w:szCs w:val="24"/>
        </w:rPr>
        <w:t>rán postular aquellas Corporaciones Culturales Municipales, Fundaciones Culturales Municipales y Municipalidades de la Región de Antofagasta</w:t>
      </w:r>
      <w:r w:rsidRPr="006E735B">
        <w:rPr>
          <w:rFonts w:ascii="Calibri" w:eastAsia="Times New Roman" w:hAnsi="Calibri"/>
          <w:color w:val="44546A" w:themeColor="text2"/>
          <w:sz w:val="24"/>
          <w:szCs w:val="24"/>
        </w:rPr>
        <w:t xml:space="preserve">, </w:t>
      </w:r>
      <w:r w:rsidR="00465809" w:rsidRPr="006E735B">
        <w:rPr>
          <w:rFonts w:ascii="Calibri" w:eastAsia="Times New Roman" w:hAnsi="Calibri"/>
          <w:color w:val="44546A" w:themeColor="text2"/>
          <w:sz w:val="24"/>
          <w:szCs w:val="24"/>
        </w:rPr>
        <w:t>que en los proyectos que postulen incluyan de</w:t>
      </w:r>
      <w:r w:rsidR="0008557A" w:rsidRPr="006E735B">
        <w:rPr>
          <w:rFonts w:ascii="Calibri" w:eastAsia="Times New Roman" w:hAnsi="Calibri"/>
          <w:color w:val="44546A" w:themeColor="text2"/>
          <w:sz w:val="24"/>
          <w:szCs w:val="24"/>
        </w:rPr>
        <w:t>ntro de sus equipos de trabajo:</w:t>
      </w:r>
    </w:p>
    <w:p w14:paraId="1C7BF28D" w14:textId="77777777" w:rsidR="0008557A" w:rsidRPr="00996DC0" w:rsidRDefault="0008557A" w:rsidP="0008557A">
      <w:pPr>
        <w:shd w:val="clear" w:color="auto" w:fill="FFFFFF" w:themeFill="background1"/>
        <w:spacing w:after="0"/>
        <w:ind w:left="-284" w:right="-234"/>
        <w:jc w:val="both"/>
        <w:rPr>
          <w:rFonts w:ascii="Calibri" w:eastAsia="Times New Roman" w:hAnsi="Calibri"/>
          <w:color w:val="44546A" w:themeColor="text2"/>
          <w:sz w:val="24"/>
          <w:szCs w:val="24"/>
        </w:rPr>
      </w:pPr>
    </w:p>
    <w:p w14:paraId="61A4A12B" w14:textId="77777777" w:rsidR="00034D8E" w:rsidRPr="00034D8E" w:rsidRDefault="0075544E" w:rsidP="0008557A">
      <w:pPr>
        <w:pStyle w:val="Prrafodelista"/>
        <w:numPr>
          <w:ilvl w:val="0"/>
          <w:numId w:val="32"/>
        </w:numPr>
        <w:shd w:val="clear" w:color="auto" w:fill="FFFFFF" w:themeFill="background1"/>
        <w:spacing w:after="0"/>
        <w:ind w:right="-234"/>
        <w:jc w:val="both"/>
        <w:rPr>
          <w:rFonts w:ascii="Calibri" w:eastAsia="Times New Roman" w:hAnsi="Calibri"/>
          <w:color w:val="44546A" w:themeColor="text2"/>
          <w:sz w:val="24"/>
          <w:szCs w:val="24"/>
        </w:rPr>
      </w:pPr>
      <w:r w:rsidRPr="00996DC0">
        <w:rPr>
          <w:rFonts w:ascii="Calibri" w:hAnsi="Calibri"/>
          <w:color w:val="44546A" w:themeColor="text2"/>
          <w:sz w:val="24"/>
          <w:szCs w:val="24"/>
        </w:rPr>
        <w:t xml:space="preserve">Autoridades y funcionarios/as del Ministerio y los trabajadores/as de la Subsecretaría de las Culturas y de las Secretarías Regionales Ministeriales de las Culturas, las Artes y el Patrimonio (contratados/as bajo el régimen de planta, contrata y Código del Trabajo). </w:t>
      </w:r>
    </w:p>
    <w:p w14:paraId="508F96EE" w14:textId="0B4B450C" w:rsidR="0008557A" w:rsidRPr="00996DC0" w:rsidRDefault="0075544E" w:rsidP="00034D8E">
      <w:pPr>
        <w:pStyle w:val="Prrafodelista"/>
        <w:shd w:val="clear" w:color="auto" w:fill="FFFFFF" w:themeFill="background1"/>
        <w:spacing w:after="0"/>
        <w:ind w:left="76" w:right="-234"/>
        <w:jc w:val="both"/>
        <w:rPr>
          <w:rFonts w:ascii="Calibri" w:eastAsia="Times New Roman" w:hAnsi="Calibri"/>
          <w:color w:val="44546A" w:themeColor="text2"/>
          <w:sz w:val="24"/>
          <w:szCs w:val="24"/>
        </w:rPr>
      </w:pPr>
      <w:r w:rsidRPr="00996DC0">
        <w:rPr>
          <w:rFonts w:ascii="Calibri" w:hAnsi="Calibri"/>
          <w:color w:val="44546A" w:themeColor="text2"/>
          <w:sz w:val="24"/>
          <w:szCs w:val="24"/>
        </w:rPr>
        <w:lastRenderedPageBreak/>
        <w:t>De la misma forma son incompatibles para postular los/las trabajadores/as de la Subsecretarías de las Culturas y de las Secretarías Regionales Ministeriales de las Culturas las Artes y el Patrimonio contratados bajo el régimen de honorarios, siempre y cuando sus contratos a honorarios prohíban su participación en convocatorias públicas.</w:t>
      </w:r>
    </w:p>
    <w:p w14:paraId="56BA812F" w14:textId="77777777" w:rsidR="00976DED" w:rsidRPr="0008557A" w:rsidRDefault="00976DED" w:rsidP="00976DED">
      <w:pPr>
        <w:pStyle w:val="Prrafodelista"/>
        <w:shd w:val="clear" w:color="auto" w:fill="FFFFFF" w:themeFill="background1"/>
        <w:spacing w:after="0"/>
        <w:ind w:left="76" w:right="-234"/>
        <w:jc w:val="both"/>
        <w:rPr>
          <w:rFonts w:ascii="Calibri" w:eastAsia="Times New Roman" w:hAnsi="Calibri"/>
          <w:color w:val="FF0000"/>
          <w:sz w:val="24"/>
          <w:szCs w:val="24"/>
        </w:rPr>
      </w:pPr>
    </w:p>
    <w:p w14:paraId="2144B2EF" w14:textId="54780107" w:rsidR="0008557A" w:rsidRPr="00996DC0" w:rsidRDefault="0008557A" w:rsidP="00BD578C">
      <w:pPr>
        <w:pStyle w:val="Prrafodelista"/>
        <w:shd w:val="clear" w:color="auto" w:fill="FFFFFF" w:themeFill="background1"/>
        <w:spacing w:after="0"/>
        <w:ind w:left="76" w:right="-234"/>
        <w:jc w:val="both"/>
        <w:rPr>
          <w:rFonts w:eastAsia="Times New Roman"/>
          <w:color w:val="44546A" w:themeColor="text2"/>
          <w:sz w:val="24"/>
          <w:szCs w:val="24"/>
        </w:rPr>
      </w:pPr>
      <w:r w:rsidRPr="0008557A">
        <w:rPr>
          <w:rFonts w:eastAsia="Times New Roman"/>
          <w:color w:val="44546A" w:themeColor="text2"/>
          <w:sz w:val="24"/>
          <w:szCs w:val="24"/>
        </w:rPr>
        <w:t>Como orientación, tienen calidad de autoridades del Ministerio los integrantes del Consejo Nacional de las Culturas, las Art</w:t>
      </w:r>
      <w:r w:rsidRPr="00996DC0">
        <w:rPr>
          <w:rFonts w:eastAsia="Times New Roman"/>
          <w:color w:val="44546A" w:themeColor="text2"/>
          <w:sz w:val="24"/>
          <w:szCs w:val="24"/>
        </w:rPr>
        <w:t xml:space="preserve">es y el Patrimonio, de los </w:t>
      </w:r>
      <w:proofErr w:type="gramStart"/>
      <w:r w:rsidRPr="00996DC0">
        <w:rPr>
          <w:rFonts w:eastAsia="Times New Roman"/>
          <w:color w:val="44546A" w:themeColor="text2"/>
          <w:sz w:val="24"/>
          <w:szCs w:val="24"/>
        </w:rPr>
        <w:t>Consejeros</w:t>
      </w:r>
      <w:proofErr w:type="gramEnd"/>
      <w:r w:rsidRPr="00996DC0">
        <w:rPr>
          <w:rFonts w:eastAsia="Times New Roman"/>
          <w:color w:val="44546A" w:themeColor="text2"/>
          <w:sz w:val="24"/>
          <w:szCs w:val="24"/>
        </w:rPr>
        <w:t xml:space="preserve"> Regionales de las Culturas, las Artes y el Patrimonio</w:t>
      </w:r>
      <w:r w:rsidR="00BD578C" w:rsidRPr="00996DC0">
        <w:rPr>
          <w:rFonts w:eastAsia="Times New Roman"/>
          <w:color w:val="44546A" w:themeColor="text2"/>
          <w:sz w:val="24"/>
          <w:szCs w:val="24"/>
        </w:rPr>
        <w:t>, al igual</w:t>
      </w:r>
      <w:r w:rsidR="00996DC0">
        <w:rPr>
          <w:rFonts w:eastAsia="Times New Roman"/>
          <w:color w:val="44546A" w:themeColor="text2"/>
          <w:sz w:val="24"/>
          <w:szCs w:val="24"/>
        </w:rPr>
        <w:t xml:space="preserve"> </w:t>
      </w:r>
      <w:r w:rsidR="00BD578C" w:rsidRPr="00996DC0">
        <w:rPr>
          <w:rFonts w:eastAsia="Times New Roman"/>
          <w:color w:val="44546A" w:themeColor="text2"/>
          <w:sz w:val="24"/>
          <w:szCs w:val="24"/>
        </w:rPr>
        <w:t>que aquellas p</w:t>
      </w:r>
      <w:r w:rsidR="0075544E" w:rsidRPr="00996DC0">
        <w:rPr>
          <w:rFonts w:ascii="Calibri" w:eastAsia="Calibri" w:hAnsi="Calibri" w:cs="Calibri"/>
          <w:color w:val="44546A" w:themeColor="text2"/>
          <w:sz w:val="24"/>
          <w:szCs w:val="24"/>
          <w:lang w:eastAsia="es-CL"/>
        </w:rPr>
        <w:t>ersonas que integren comité regional de evaluación de postulaciones</w:t>
      </w:r>
      <w:r w:rsidR="00BD578C" w:rsidRPr="00996DC0">
        <w:rPr>
          <w:rFonts w:ascii="Calibri" w:eastAsia="Calibri" w:hAnsi="Calibri" w:cs="Calibri"/>
          <w:color w:val="44546A" w:themeColor="text2"/>
          <w:sz w:val="24"/>
          <w:szCs w:val="24"/>
          <w:lang w:eastAsia="es-CL"/>
        </w:rPr>
        <w:t>.</w:t>
      </w:r>
    </w:p>
    <w:p w14:paraId="3E698F77" w14:textId="77777777" w:rsidR="0008557A" w:rsidRPr="00996DC0" w:rsidRDefault="0008557A" w:rsidP="0008557A">
      <w:pPr>
        <w:shd w:val="clear" w:color="auto" w:fill="FFFFFF" w:themeFill="background1"/>
        <w:spacing w:after="0"/>
        <w:ind w:right="-234"/>
        <w:jc w:val="both"/>
        <w:rPr>
          <w:rFonts w:ascii="Calibri" w:hAnsi="Calibri"/>
          <w:color w:val="44546A" w:themeColor="text2"/>
          <w:sz w:val="24"/>
          <w:szCs w:val="24"/>
        </w:rPr>
      </w:pPr>
    </w:p>
    <w:p w14:paraId="68DF64AE" w14:textId="63224EE6" w:rsidR="0008557A" w:rsidRPr="00996DC0" w:rsidRDefault="0008557A" w:rsidP="0008557A">
      <w:pPr>
        <w:shd w:val="clear" w:color="auto" w:fill="FFFFFF" w:themeFill="background1"/>
        <w:spacing w:after="0"/>
        <w:ind w:right="-234"/>
        <w:jc w:val="both"/>
        <w:rPr>
          <w:rFonts w:ascii="Calibri" w:hAnsi="Calibri"/>
          <w:b/>
          <w:i/>
          <w:color w:val="44546A" w:themeColor="text2"/>
          <w:sz w:val="24"/>
          <w:szCs w:val="24"/>
        </w:rPr>
      </w:pPr>
      <w:r w:rsidRPr="00996DC0">
        <w:rPr>
          <w:rFonts w:ascii="Calibri" w:hAnsi="Calibri"/>
          <w:b/>
          <w:i/>
          <w:color w:val="44546A" w:themeColor="text2"/>
          <w:sz w:val="24"/>
          <w:szCs w:val="24"/>
        </w:rPr>
        <w:t>El hecho de que los</w:t>
      </w:r>
      <w:r w:rsidR="0075544E" w:rsidRPr="00996DC0">
        <w:rPr>
          <w:rFonts w:ascii="Calibri" w:hAnsi="Calibri"/>
          <w:b/>
          <w:i/>
          <w:color w:val="44546A" w:themeColor="text2"/>
          <w:sz w:val="24"/>
          <w:szCs w:val="24"/>
        </w:rPr>
        <w:t xml:space="preserve"> postulantes se </w:t>
      </w:r>
      <w:r w:rsidR="0075544E" w:rsidRPr="00996DC0">
        <w:rPr>
          <w:rFonts w:ascii="Calibri" w:hAnsi="Calibri"/>
          <w:b/>
          <w:i/>
          <w:color w:val="44546A" w:themeColor="text2"/>
          <w:sz w:val="24"/>
          <w:szCs w:val="24"/>
          <w:u w:val="single"/>
        </w:rPr>
        <w:t>encuentre(n) inhabilitado(s) para participar en convocatorias públicas de Fondos Concursables del Ministerio de las Culturas, las Artes y el Patrimonio,</w:t>
      </w:r>
      <w:r w:rsidR="0075544E" w:rsidRPr="00996DC0">
        <w:rPr>
          <w:rFonts w:ascii="Calibri" w:hAnsi="Calibri"/>
          <w:b/>
          <w:i/>
          <w:color w:val="44546A" w:themeColor="text2"/>
          <w:sz w:val="24"/>
          <w:szCs w:val="24"/>
        </w:rPr>
        <w:t xml:space="preserve"> será </w:t>
      </w:r>
      <w:r w:rsidRPr="00996DC0">
        <w:rPr>
          <w:rFonts w:ascii="Calibri" w:hAnsi="Calibri"/>
          <w:b/>
          <w:i/>
          <w:color w:val="44546A" w:themeColor="text2"/>
          <w:sz w:val="24"/>
          <w:szCs w:val="24"/>
        </w:rPr>
        <w:t>monitoreado</w:t>
      </w:r>
      <w:r w:rsidR="0075544E" w:rsidRPr="00996DC0">
        <w:rPr>
          <w:rFonts w:ascii="Calibri" w:hAnsi="Calibri"/>
          <w:b/>
          <w:i/>
          <w:color w:val="44546A" w:themeColor="text2"/>
          <w:sz w:val="24"/>
          <w:szCs w:val="24"/>
        </w:rPr>
        <w:t xml:space="preserve"> en </w:t>
      </w:r>
      <w:r w:rsidRPr="00996DC0">
        <w:rPr>
          <w:rFonts w:ascii="Calibri" w:hAnsi="Calibri"/>
          <w:b/>
          <w:i/>
          <w:color w:val="44546A" w:themeColor="text2"/>
          <w:sz w:val="24"/>
          <w:szCs w:val="24"/>
        </w:rPr>
        <w:t>todo el proceso de la convocatoria pública hasta la suscripción de firma de convenio</w:t>
      </w:r>
      <w:r w:rsidR="0075544E" w:rsidRPr="00996DC0">
        <w:rPr>
          <w:rFonts w:ascii="Calibri" w:hAnsi="Calibri"/>
          <w:b/>
          <w:i/>
          <w:color w:val="44546A" w:themeColor="text2"/>
          <w:sz w:val="24"/>
          <w:szCs w:val="24"/>
        </w:rPr>
        <w:t>,</w:t>
      </w:r>
      <w:r w:rsidRPr="00996DC0">
        <w:rPr>
          <w:rFonts w:ascii="Calibri" w:hAnsi="Calibri"/>
          <w:b/>
          <w:i/>
          <w:color w:val="44546A" w:themeColor="text2"/>
          <w:sz w:val="24"/>
          <w:szCs w:val="24"/>
        </w:rPr>
        <w:t xml:space="preserve"> por esta Seremi, a través del Coordinador del Área de Ciudadanía Cultural. De ser detectado, aquella postulación se considerará fuera de convocatoria.</w:t>
      </w:r>
    </w:p>
    <w:p w14:paraId="341E0DAC" w14:textId="77777777" w:rsidR="00D03819" w:rsidRDefault="00D03819" w:rsidP="0008557A">
      <w:pPr>
        <w:shd w:val="clear" w:color="auto" w:fill="FFFFFF" w:themeFill="background1"/>
        <w:spacing w:after="0"/>
        <w:ind w:right="-234"/>
        <w:jc w:val="both"/>
        <w:rPr>
          <w:rFonts w:ascii="Calibri" w:hAnsi="Calibri"/>
          <w:b/>
          <w:i/>
          <w:color w:val="FF0000"/>
          <w:sz w:val="24"/>
          <w:szCs w:val="24"/>
        </w:rPr>
      </w:pPr>
    </w:p>
    <w:p w14:paraId="7F88F40C" w14:textId="77777777" w:rsidR="00D03819" w:rsidRPr="00996DC0" w:rsidRDefault="00D03819" w:rsidP="00D03819">
      <w:pPr>
        <w:shd w:val="clear" w:color="auto" w:fill="FFFFFF" w:themeFill="background1"/>
        <w:spacing w:after="0"/>
        <w:ind w:left="-284" w:right="-234"/>
        <w:jc w:val="both"/>
        <w:rPr>
          <w:rFonts w:eastAsia="Times New Roman"/>
          <w:b/>
          <w:bCs/>
          <w:color w:val="44546A" w:themeColor="text2"/>
          <w:sz w:val="24"/>
          <w:szCs w:val="24"/>
        </w:rPr>
      </w:pPr>
      <w:r>
        <w:rPr>
          <w:rFonts w:eastAsia="Times New Roman"/>
          <w:b/>
          <w:bCs/>
          <w:color w:val="44546A" w:themeColor="text2"/>
          <w:sz w:val="24"/>
          <w:szCs w:val="24"/>
        </w:rPr>
        <w:t xml:space="preserve">3. Cómo </w:t>
      </w:r>
      <w:r w:rsidRPr="00996DC0">
        <w:rPr>
          <w:rFonts w:eastAsia="Times New Roman"/>
          <w:b/>
          <w:bCs/>
          <w:color w:val="44546A" w:themeColor="text2"/>
          <w:sz w:val="24"/>
          <w:szCs w:val="24"/>
        </w:rPr>
        <w:t>y dónde postular</w:t>
      </w:r>
    </w:p>
    <w:p w14:paraId="44077AC1" w14:textId="77777777" w:rsidR="00D03819" w:rsidRPr="00996DC0" w:rsidRDefault="00D03819" w:rsidP="00D03819">
      <w:pPr>
        <w:shd w:val="clear" w:color="auto" w:fill="FFFFFF" w:themeFill="background1"/>
        <w:spacing w:after="0"/>
        <w:ind w:left="-284" w:right="-234"/>
        <w:jc w:val="both"/>
        <w:rPr>
          <w:rFonts w:eastAsia="Times New Roman"/>
          <w:color w:val="44546A" w:themeColor="text2"/>
          <w:sz w:val="24"/>
          <w:szCs w:val="24"/>
        </w:rPr>
      </w:pPr>
    </w:p>
    <w:p w14:paraId="6DFD0478" w14:textId="77777777" w:rsidR="00D03819" w:rsidRDefault="00D03819" w:rsidP="00D03819">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La presente convocatoria estará abierta por un periodo de 20 días hábiles administrativos desde la publicación de las bases en la página web de la Seremi de las Culturas, las Artes y el Patrimonio </w:t>
      </w:r>
      <w:r>
        <w:rPr>
          <w:rFonts w:eastAsia="Times New Roman"/>
          <w:color w:val="44546A" w:themeColor="text2"/>
          <w:sz w:val="24"/>
          <w:szCs w:val="24"/>
        </w:rPr>
        <w:t>Región de Antofagasta (</w:t>
      </w:r>
      <w:hyperlink r:id="rId10" w:history="1">
        <w:r w:rsidRPr="00C128AA">
          <w:rPr>
            <w:rStyle w:val="Hipervnculo"/>
            <w:rFonts w:eastAsia="Times New Roman"/>
            <w:sz w:val="24"/>
            <w:szCs w:val="24"/>
          </w:rPr>
          <w:t>https://www.cultura.gob.cl/antofagasta/</w:t>
        </w:r>
      </w:hyperlink>
      <w:r>
        <w:rPr>
          <w:rFonts w:eastAsia="Times New Roman"/>
          <w:color w:val="44546A" w:themeColor="text2"/>
          <w:sz w:val="24"/>
          <w:szCs w:val="24"/>
        </w:rPr>
        <w:t>), teniendo como hora límite las 23:30 horas de Santiago de Chile del último día hábil para postular.</w:t>
      </w:r>
    </w:p>
    <w:p w14:paraId="1EA15EF1" w14:textId="77777777" w:rsidR="00D03819" w:rsidRDefault="00D03819" w:rsidP="00D03819">
      <w:pPr>
        <w:shd w:val="clear" w:color="auto" w:fill="FFFFFF" w:themeFill="background1"/>
        <w:spacing w:after="0"/>
        <w:ind w:left="-284" w:right="-234"/>
        <w:jc w:val="both"/>
        <w:rPr>
          <w:rFonts w:eastAsia="Times New Roman"/>
          <w:color w:val="44546A" w:themeColor="text2"/>
          <w:sz w:val="24"/>
          <w:szCs w:val="24"/>
        </w:rPr>
      </w:pPr>
    </w:p>
    <w:p w14:paraId="2FC3F408" w14:textId="77777777" w:rsidR="00D03819" w:rsidRDefault="00D03819" w:rsidP="00D03819">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No se aceptarán postulaciones fuera de plazo.</w:t>
      </w:r>
    </w:p>
    <w:p w14:paraId="0B759E64" w14:textId="77777777" w:rsidR="00D03819" w:rsidRDefault="00D03819" w:rsidP="00D03819">
      <w:pPr>
        <w:shd w:val="clear" w:color="auto" w:fill="FFFFFF" w:themeFill="background1"/>
        <w:spacing w:after="0"/>
        <w:ind w:left="-284" w:right="-234"/>
        <w:jc w:val="both"/>
        <w:rPr>
          <w:rFonts w:eastAsia="Times New Roman"/>
          <w:color w:val="44546A" w:themeColor="text2"/>
          <w:sz w:val="24"/>
          <w:szCs w:val="24"/>
        </w:rPr>
      </w:pPr>
    </w:p>
    <w:p w14:paraId="3A4A20BE" w14:textId="77777777" w:rsidR="00D03819" w:rsidRDefault="00D03819" w:rsidP="00D03819">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La Jefatura del departamento de Ciudadanía Cultural certificará en la respectiva página web donde estarán publicadas las bases de fecha de inicio y de término de la convocatoria, de conformidad con los precedentemente señalado.</w:t>
      </w:r>
    </w:p>
    <w:p w14:paraId="7AF325A6" w14:textId="77777777" w:rsidR="00D03819" w:rsidRPr="004153DF" w:rsidRDefault="00D03819" w:rsidP="004153DF">
      <w:pPr>
        <w:shd w:val="clear" w:color="auto" w:fill="FFFFFF" w:themeFill="background1"/>
        <w:spacing w:after="0"/>
        <w:ind w:right="-234"/>
        <w:jc w:val="both"/>
        <w:rPr>
          <w:rFonts w:eastAsia="Times New Roman"/>
          <w:b/>
          <w:color w:val="44546A" w:themeColor="text2"/>
          <w:sz w:val="24"/>
          <w:szCs w:val="24"/>
        </w:rPr>
      </w:pPr>
    </w:p>
    <w:p w14:paraId="424D45C9" w14:textId="4A080F0D" w:rsidR="00000293" w:rsidRDefault="00D03819" w:rsidP="00F20423">
      <w:pPr>
        <w:shd w:val="clear" w:color="auto" w:fill="FFFFFF" w:themeFill="background1"/>
        <w:spacing w:after="0"/>
        <w:ind w:left="-284" w:right="-234"/>
        <w:jc w:val="both"/>
        <w:rPr>
          <w:rFonts w:eastAsia="Times New Roman"/>
          <w:b/>
          <w:color w:val="44546A" w:themeColor="text2"/>
          <w:sz w:val="24"/>
          <w:szCs w:val="24"/>
        </w:rPr>
      </w:pPr>
      <w:r w:rsidRPr="004153DF">
        <w:rPr>
          <w:rFonts w:eastAsia="Times New Roman"/>
          <w:b/>
          <w:color w:val="44546A" w:themeColor="text2"/>
          <w:sz w:val="24"/>
          <w:szCs w:val="24"/>
        </w:rPr>
        <w:t xml:space="preserve">Considera además que sólo podrás postular tu iniciativa vía digital mediante el respectivo envío de toda la documentación señalada con anterioridad al correo de: </w:t>
      </w:r>
      <w:hyperlink r:id="rId11" w:history="1">
        <w:r w:rsidRPr="004153DF">
          <w:rPr>
            <w:rStyle w:val="Hipervnculo"/>
            <w:rFonts w:eastAsia="Times New Roman"/>
            <w:b/>
            <w:color w:val="44546A" w:themeColor="text2"/>
            <w:sz w:val="24"/>
            <w:szCs w:val="24"/>
          </w:rPr>
          <w:t>alvaro.soria@cultura.gob.cl</w:t>
        </w:r>
      </w:hyperlink>
      <w:r w:rsidRPr="004153DF">
        <w:rPr>
          <w:rFonts w:eastAsia="Times New Roman"/>
          <w:b/>
          <w:color w:val="44546A" w:themeColor="text2"/>
          <w:sz w:val="24"/>
          <w:szCs w:val="24"/>
        </w:rPr>
        <w:t>. En consecuencia, no se aceptarán postulaciones presenciales ni correo certificado.</w:t>
      </w:r>
    </w:p>
    <w:p w14:paraId="1E4801B9" w14:textId="77777777" w:rsidR="00DB7C79" w:rsidRPr="00F20423" w:rsidRDefault="00DB7C79" w:rsidP="00F20423">
      <w:pPr>
        <w:shd w:val="clear" w:color="auto" w:fill="FFFFFF" w:themeFill="background1"/>
        <w:spacing w:after="0"/>
        <w:ind w:left="-284" w:right="-234"/>
        <w:jc w:val="both"/>
        <w:rPr>
          <w:rFonts w:eastAsia="Times New Roman"/>
          <w:b/>
          <w:color w:val="44546A" w:themeColor="text2"/>
          <w:sz w:val="24"/>
          <w:szCs w:val="24"/>
        </w:rPr>
      </w:pPr>
    </w:p>
    <w:p w14:paraId="75EA08AC" w14:textId="74659F7E" w:rsidR="006B5499" w:rsidRPr="00996DC0" w:rsidRDefault="00D03819" w:rsidP="00D03819">
      <w:pPr>
        <w:pStyle w:val="Prrafodelista"/>
        <w:numPr>
          <w:ilvl w:val="0"/>
          <w:numId w:val="22"/>
        </w:numPr>
        <w:shd w:val="clear" w:color="auto" w:fill="FFFFFF" w:themeFill="background1"/>
        <w:spacing w:after="0"/>
        <w:ind w:right="-234"/>
        <w:jc w:val="both"/>
        <w:rPr>
          <w:rFonts w:eastAsia="Times New Roman"/>
          <w:b/>
          <w:color w:val="44546A" w:themeColor="text2"/>
          <w:sz w:val="24"/>
          <w:szCs w:val="24"/>
        </w:rPr>
      </w:pPr>
      <w:r w:rsidRPr="00996DC0">
        <w:rPr>
          <w:rFonts w:eastAsia="Times New Roman"/>
          <w:b/>
          <w:color w:val="44546A" w:themeColor="text2"/>
          <w:sz w:val="24"/>
          <w:szCs w:val="24"/>
        </w:rPr>
        <w:t>DE LOS PROYECTOS.</w:t>
      </w:r>
    </w:p>
    <w:p w14:paraId="19F3899F" w14:textId="77777777" w:rsidR="0024080D" w:rsidRPr="00996DC0" w:rsidRDefault="0024080D" w:rsidP="00C206A5">
      <w:pPr>
        <w:shd w:val="clear" w:color="auto" w:fill="FFFFFF" w:themeFill="background1"/>
        <w:spacing w:after="0"/>
        <w:ind w:left="-284" w:right="-234"/>
        <w:jc w:val="both"/>
        <w:rPr>
          <w:rFonts w:eastAsia="Times New Roman"/>
          <w:color w:val="44546A" w:themeColor="text2"/>
          <w:sz w:val="24"/>
          <w:szCs w:val="24"/>
        </w:rPr>
      </w:pPr>
    </w:p>
    <w:p w14:paraId="7921BF55" w14:textId="590C2442" w:rsidR="00D03819" w:rsidRPr="00996DC0" w:rsidRDefault="00D03819" w:rsidP="00D03819">
      <w:pPr>
        <w:pStyle w:val="Prrafodelista"/>
        <w:numPr>
          <w:ilvl w:val="0"/>
          <w:numId w:val="36"/>
        </w:numPr>
        <w:shd w:val="clear" w:color="auto" w:fill="FFFFFF" w:themeFill="background1"/>
        <w:spacing w:after="0"/>
        <w:ind w:right="-234"/>
        <w:jc w:val="both"/>
        <w:rPr>
          <w:rFonts w:eastAsia="Times New Roman"/>
          <w:b/>
          <w:color w:val="44546A" w:themeColor="text2"/>
          <w:sz w:val="24"/>
          <w:szCs w:val="24"/>
        </w:rPr>
      </w:pPr>
      <w:r w:rsidRPr="00996DC0">
        <w:rPr>
          <w:rFonts w:eastAsia="Times New Roman"/>
          <w:b/>
          <w:color w:val="44546A" w:themeColor="text2"/>
          <w:sz w:val="24"/>
          <w:szCs w:val="24"/>
        </w:rPr>
        <w:t>DOCUMENTOS DE POSTULACIÓN.</w:t>
      </w:r>
    </w:p>
    <w:p w14:paraId="6495F056" w14:textId="77777777" w:rsidR="00F15DCD" w:rsidRPr="00996DC0" w:rsidRDefault="00F15DCD" w:rsidP="00F15DCD">
      <w:pPr>
        <w:shd w:val="clear" w:color="auto" w:fill="FFFFFF" w:themeFill="background1"/>
        <w:spacing w:after="0"/>
        <w:ind w:left="-284" w:right="-234"/>
        <w:jc w:val="both"/>
        <w:rPr>
          <w:rFonts w:eastAsia="Times New Roman"/>
          <w:color w:val="44546A" w:themeColor="text2"/>
          <w:sz w:val="24"/>
          <w:szCs w:val="24"/>
        </w:rPr>
      </w:pPr>
    </w:p>
    <w:p w14:paraId="7814FDC1" w14:textId="21A6B4D6" w:rsidR="00206FD2" w:rsidRDefault="00F15DCD" w:rsidP="00114F97">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Para hacer efectiva la postulación a determinada convocatoria, deberá presentar un Formulario de Postulación</w:t>
      </w:r>
      <w:r w:rsidR="00114F97" w:rsidRPr="00996DC0">
        <w:rPr>
          <w:rFonts w:eastAsia="Times New Roman"/>
          <w:color w:val="44546A" w:themeColor="text2"/>
          <w:sz w:val="24"/>
          <w:szCs w:val="24"/>
        </w:rPr>
        <w:t>.</w:t>
      </w:r>
      <w:r w:rsidRPr="00996DC0">
        <w:rPr>
          <w:rFonts w:eastAsia="Times New Roman"/>
          <w:color w:val="44546A" w:themeColor="text2"/>
          <w:sz w:val="24"/>
          <w:szCs w:val="24"/>
        </w:rPr>
        <w:t xml:space="preserve"> Documento </w:t>
      </w:r>
      <w:r w:rsidR="00114F97" w:rsidRPr="00996DC0">
        <w:rPr>
          <w:rFonts w:eastAsia="Times New Roman"/>
          <w:color w:val="44546A" w:themeColor="text2"/>
          <w:sz w:val="24"/>
          <w:szCs w:val="24"/>
        </w:rPr>
        <w:t xml:space="preserve">que </w:t>
      </w:r>
      <w:r w:rsidRPr="00996DC0">
        <w:rPr>
          <w:rFonts w:eastAsia="Times New Roman"/>
          <w:color w:val="44546A" w:themeColor="text2"/>
          <w:sz w:val="24"/>
          <w:szCs w:val="24"/>
        </w:rPr>
        <w:t xml:space="preserve">podrá descargar en el siguiente </w:t>
      </w:r>
      <w:proofErr w:type="gramStart"/>
      <w:r w:rsidRPr="00424C13">
        <w:rPr>
          <w:rFonts w:eastAsia="Times New Roman"/>
          <w:color w:val="44546A" w:themeColor="text2"/>
          <w:sz w:val="24"/>
          <w:szCs w:val="24"/>
        </w:rPr>
        <w:t>link</w:t>
      </w:r>
      <w:proofErr w:type="gramEnd"/>
      <w:r w:rsidRPr="00424C13">
        <w:rPr>
          <w:rFonts w:eastAsia="Times New Roman"/>
          <w:color w:val="44546A" w:themeColor="text2"/>
          <w:sz w:val="24"/>
          <w:szCs w:val="24"/>
        </w:rPr>
        <w:t xml:space="preserve"> </w:t>
      </w:r>
      <w:hyperlink r:id="rId12" w:history="1">
        <w:r w:rsidR="00206FD2" w:rsidRPr="00573C14">
          <w:rPr>
            <w:rStyle w:val="Hipervnculo"/>
            <w:rFonts w:eastAsia="Times New Roman"/>
            <w:sz w:val="24"/>
            <w:szCs w:val="24"/>
          </w:rPr>
          <w:t>https://www.cultura.gob.cl/antofagasta/</w:t>
        </w:r>
      </w:hyperlink>
    </w:p>
    <w:p w14:paraId="24538F17" w14:textId="6D01C5FA" w:rsidR="00114F97" w:rsidRPr="00996DC0" w:rsidRDefault="00114F97" w:rsidP="00114F97">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lastRenderedPageBreak/>
        <w:t xml:space="preserve">, o en su defecto, requerir materialmente al </w:t>
      </w:r>
      <w:r w:rsidR="00F15DCD" w:rsidRPr="00996DC0">
        <w:rPr>
          <w:rFonts w:eastAsia="Times New Roman"/>
          <w:color w:val="44546A" w:themeColor="text2"/>
          <w:sz w:val="24"/>
          <w:szCs w:val="24"/>
        </w:rPr>
        <w:t xml:space="preserve">Equipo </w:t>
      </w:r>
      <w:r w:rsidR="00C17974" w:rsidRPr="00996DC0">
        <w:rPr>
          <w:rFonts w:eastAsia="Times New Roman"/>
          <w:color w:val="44546A" w:themeColor="text2"/>
          <w:sz w:val="24"/>
          <w:szCs w:val="24"/>
        </w:rPr>
        <w:t xml:space="preserve">Ciudadanía Cultural </w:t>
      </w:r>
      <w:r w:rsidRPr="00996DC0">
        <w:rPr>
          <w:rFonts w:eastAsia="Times New Roman"/>
          <w:color w:val="44546A" w:themeColor="text2"/>
          <w:sz w:val="24"/>
          <w:szCs w:val="24"/>
        </w:rPr>
        <w:t>de esta Seremi, debiendo adjuntar los siguientes documentos: mínimos de postulación y necesarios de postulación</w:t>
      </w:r>
      <w:r w:rsidR="00000293" w:rsidRPr="00996DC0">
        <w:rPr>
          <w:rFonts w:eastAsia="Times New Roman"/>
          <w:color w:val="44546A" w:themeColor="text2"/>
          <w:sz w:val="24"/>
          <w:szCs w:val="24"/>
        </w:rPr>
        <w:t>, donde de no</w:t>
      </w:r>
      <w:r w:rsidRPr="00996DC0">
        <w:rPr>
          <w:rFonts w:eastAsia="Times New Roman"/>
          <w:color w:val="44546A" w:themeColor="text2"/>
          <w:sz w:val="24"/>
          <w:szCs w:val="24"/>
        </w:rPr>
        <w:t xml:space="preserve"> acompaña</w:t>
      </w:r>
      <w:r w:rsidR="00000293" w:rsidRPr="00996DC0">
        <w:rPr>
          <w:rFonts w:eastAsia="Times New Roman"/>
          <w:color w:val="44546A" w:themeColor="text2"/>
          <w:sz w:val="24"/>
          <w:szCs w:val="24"/>
        </w:rPr>
        <w:t>r</w:t>
      </w:r>
      <w:r w:rsidRPr="00996DC0">
        <w:rPr>
          <w:rFonts w:eastAsia="Times New Roman"/>
          <w:color w:val="44546A" w:themeColor="text2"/>
          <w:sz w:val="24"/>
          <w:szCs w:val="24"/>
        </w:rPr>
        <w:t xml:space="preserve"> los antecedentes con las formalidades requeridas, los consideramos como no presentados.</w:t>
      </w:r>
    </w:p>
    <w:p w14:paraId="0D139339" w14:textId="77777777" w:rsidR="00F1018B" w:rsidRPr="00996DC0" w:rsidRDefault="00F1018B" w:rsidP="00114F97">
      <w:pPr>
        <w:shd w:val="clear" w:color="auto" w:fill="FFFFFF" w:themeFill="background1"/>
        <w:spacing w:after="0"/>
        <w:ind w:left="-284" w:right="-234"/>
        <w:jc w:val="both"/>
        <w:rPr>
          <w:rFonts w:eastAsia="Times New Roman"/>
          <w:color w:val="44546A" w:themeColor="text2"/>
          <w:sz w:val="24"/>
          <w:szCs w:val="24"/>
        </w:rPr>
      </w:pPr>
    </w:p>
    <w:p w14:paraId="4303A0C3" w14:textId="3769AF3D" w:rsidR="00F1018B" w:rsidRPr="00996DC0" w:rsidRDefault="00F1018B" w:rsidP="00114F97">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Debes indicar en el Formulario de Postulación el medio preferente de notificación de las dis</w:t>
      </w:r>
      <w:r w:rsidR="00095DB4" w:rsidRPr="00996DC0">
        <w:rPr>
          <w:rFonts w:eastAsia="Times New Roman"/>
          <w:color w:val="44546A" w:themeColor="text2"/>
          <w:sz w:val="24"/>
          <w:szCs w:val="24"/>
        </w:rPr>
        <w:t xml:space="preserve">tintas etapas de la Convocatoria, esto es, para la selección o no selección, los recursos interpuestos y la declaración de fuera de la convocatoria. Para esto, podrás señalar como forma de notificación el envío del respectivo acto administrativo a través de tu correo electrónico o mediante carta certificada. </w:t>
      </w:r>
      <w:proofErr w:type="gramStart"/>
      <w:r w:rsidR="00095DB4" w:rsidRPr="00996DC0">
        <w:rPr>
          <w:rFonts w:eastAsia="Times New Roman"/>
          <w:color w:val="44546A" w:themeColor="text2"/>
          <w:sz w:val="24"/>
          <w:szCs w:val="24"/>
        </w:rPr>
        <w:t>En caso que</w:t>
      </w:r>
      <w:proofErr w:type="gramEnd"/>
      <w:r w:rsidR="00095DB4" w:rsidRPr="00996DC0">
        <w:rPr>
          <w:rFonts w:eastAsia="Times New Roman"/>
          <w:color w:val="44546A" w:themeColor="text2"/>
          <w:sz w:val="24"/>
          <w:szCs w:val="24"/>
        </w:rPr>
        <w:t xml:space="preserve"> nada indiques, entenderemos que optas por notificación por carta certificada.</w:t>
      </w:r>
    </w:p>
    <w:p w14:paraId="4BD2C971" w14:textId="77777777" w:rsidR="00D03819" w:rsidRPr="00996DC0" w:rsidRDefault="00D03819" w:rsidP="00D03819">
      <w:pPr>
        <w:shd w:val="clear" w:color="auto" w:fill="FFFFFF" w:themeFill="background1"/>
        <w:spacing w:after="0"/>
        <w:ind w:left="76" w:right="-234"/>
        <w:jc w:val="both"/>
        <w:rPr>
          <w:rFonts w:eastAsia="Times New Roman"/>
          <w:color w:val="44546A" w:themeColor="text2"/>
          <w:sz w:val="24"/>
          <w:szCs w:val="24"/>
        </w:rPr>
      </w:pPr>
    </w:p>
    <w:p w14:paraId="4ACB6346" w14:textId="32AC5206" w:rsidR="0024080D" w:rsidRPr="00996DC0" w:rsidRDefault="00D03819" w:rsidP="00D03819">
      <w:pPr>
        <w:pStyle w:val="Prrafodelista"/>
        <w:numPr>
          <w:ilvl w:val="0"/>
          <w:numId w:val="37"/>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t>DOCUMENTOS MÍNIMOS DE POSTULACIÓN.</w:t>
      </w:r>
    </w:p>
    <w:p w14:paraId="7C290FEF" w14:textId="68B14F09" w:rsidR="00F15DCD" w:rsidRPr="00996DC0" w:rsidRDefault="00F15DCD" w:rsidP="002A5C97">
      <w:pPr>
        <w:shd w:val="clear" w:color="auto" w:fill="FFFFFF" w:themeFill="background1"/>
        <w:spacing w:after="0"/>
        <w:ind w:right="-234"/>
        <w:jc w:val="both"/>
        <w:rPr>
          <w:rFonts w:eastAsia="Times New Roman"/>
          <w:color w:val="44546A" w:themeColor="text2"/>
          <w:sz w:val="24"/>
          <w:szCs w:val="24"/>
        </w:rPr>
      </w:pPr>
    </w:p>
    <w:p w14:paraId="0014DABA" w14:textId="1E40DF99" w:rsidR="00114F97" w:rsidRPr="00996DC0" w:rsidRDefault="00114F97" w:rsidP="00F15DCD">
      <w:p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Debes adjuntar los documentos mínimos de postulación a fin de respaldarla. Estos documentos son los requisitos mínimos de cada uno de los proyectos postulados, debiendo ser presentados únicamente en la etapa de postulación</w:t>
      </w:r>
      <w:r w:rsidR="00FD02FF">
        <w:rPr>
          <w:rFonts w:eastAsia="Times New Roman"/>
          <w:color w:val="44546A" w:themeColor="text2"/>
          <w:sz w:val="24"/>
          <w:szCs w:val="24"/>
        </w:rPr>
        <w:t>.</w:t>
      </w:r>
    </w:p>
    <w:p w14:paraId="7531E80E" w14:textId="77777777" w:rsidR="00114F97" w:rsidRPr="00996DC0" w:rsidRDefault="00114F97" w:rsidP="00F15DCD">
      <w:pPr>
        <w:shd w:val="clear" w:color="auto" w:fill="FFFFFF" w:themeFill="background1"/>
        <w:spacing w:after="0"/>
        <w:ind w:right="-234"/>
        <w:jc w:val="both"/>
        <w:rPr>
          <w:rFonts w:eastAsia="Times New Roman"/>
          <w:color w:val="44546A" w:themeColor="text2"/>
          <w:sz w:val="24"/>
          <w:szCs w:val="24"/>
        </w:rPr>
      </w:pPr>
    </w:p>
    <w:p w14:paraId="76265150" w14:textId="5EF5587E" w:rsidR="00114F97" w:rsidRPr="00996DC0" w:rsidRDefault="00114F97" w:rsidP="00F15DCD">
      <w:p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Se indica lista de documentos, la que tiene carácter de taxativo, por lo que de faltar cualquiera de estos su proyecto queda fuera de convocatoria:</w:t>
      </w:r>
    </w:p>
    <w:p w14:paraId="16A04E7C" w14:textId="77777777" w:rsidR="00114F97" w:rsidRPr="00996DC0" w:rsidRDefault="00114F97" w:rsidP="00F15DCD">
      <w:pPr>
        <w:shd w:val="clear" w:color="auto" w:fill="FFFFFF" w:themeFill="background1"/>
        <w:spacing w:after="0"/>
        <w:ind w:right="-234"/>
        <w:jc w:val="both"/>
        <w:rPr>
          <w:rFonts w:eastAsia="Times New Roman"/>
          <w:color w:val="44546A" w:themeColor="text2"/>
          <w:sz w:val="24"/>
          <w:szCs w:val="24"/>
        </w:rPr>
      </w:pPr>
    </w:p>
    <w:p w14:paraId="7611E004" w14:textId="0C4AF28A" w:rsidR="00766898" w:rsidRPr="003863A8" w:rsidRDefault="00FD02FF" w:rsidP="00766898">
      <w:pPr>
        <w:pStyle w:val="Prrafodelista"/>
        <w:numPr>
          <w:ilvl w:val="0"/>
          <w:numId w:val="32"/>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 xml:space="preserve">Formulario de postulación en la cual </w:t>
      </w:r>
      <w:r w:rsidR="00F15DCD" w:rsidRPr="00996DC0">
        <w:rPr>
          <w:rFonts w:eastAsia="Times New Roman"/>
          <w:color w:val="44546A" w:themeColor="text2"/>
          <w:sz w:val="24"/>
          <w:szCs w:val="24"/>
        </w:rPr>
        <w:t xml:space="preserve">deberá individualizar </w:t>
      </w:r>
      <w:r w:rsidR="00766898" w:rsidRPr="00996DC0">
        <w:rPr>
          <w:rFonts w:eastAsia="Times New Roman"/>
          <w:color w:val="44546A" w:themeColor="text2"/>
          <w:sz w:val="24"/>
          <w:szCs w:val="24"/>
        </w:rPr>
        <w:t>al representante legal del postulante y a</w:t>
      </w:r>
      <w:r w:rsidR="00F15DCD" w:rsidRPr="00996DC0">
        <w:rPr>
          <w:rFonts w:eastAsia="Times New Roman"/>
          <w:color w:val="44546A" w:themeColor="text2"/>
          <w:sz w:val="24"/>
          <w:szCs w:val="24"/>
        </w:rPr>
        <w:t>l equipo de trabajo</w:t>
      </w:r>
      <w:r w:rsidR="00766898" w:rsidRPr="00996DC0">
        <w:rPr>
          <w:rFonts w:eastAsia="Times New Roman"/>
          <w:color w:val="44546A" w:themeColor="text2"/>
          <w:sz w:val="24"/>
          <w:szCs w:val="24"/>
        </w:rPr>
        <w:t xml:space="preserve"> del proyecto especificando</w:t>
      </w:r>
      <w:r w:rsidR="00F15DCD" w:rsidRPr="00996DC0">
        <w:rPr>
          <w:rFonts w:eastAsia="Times New Roman"/>
          <w:color w:val="44546A" w:themeColor="text2"/>
          <w:sz w:val="24"/>
          <w:szCs w:val="24"/>
        </w:rPr>
        <w:t>: Nombre completo, RUT, datos de contacto y rol (función dentro de la iniciativa)</w:t>
      </w:r>
      <w:r w:rsidR="006A3DEF">
        <w:rPr>
          <w:rFonts w:eastAsia="Times New Roman"/>
          <w:color w:val="44546A" w:themeColor="text2"/>
          <w:sz w:val="24"/>
          <w:szCs w:val="24"/>
        </w:rPr>
        <w:t xml:space="preserve">, </w:t>
      </w:r>
      <w:r w:rsidR="003863A8">
        <w:rPr>
          <w:rFonts w:eastAsia="Times New Roman"/>
          <w:color w:val="44546A" w:themeColor="text2"/>
          <w:sz w:val="24"/>
          <w:szCs w:val="24"/>
        </w:rPr>
        <w:t>donde al tratarse</w:t>
      </w:r>
      <w:r w:rsidR="00766898" w:rsidRPr="003863A8">
        <w:rPr>
          <w:rFonts w:eastAsia="Times New Roman"/>
          <w:color w:val="44546A" w:themeColor="text2"/>
          <w:sz w:val="24"/>
          <w:szCs w:val="24"/>
        </w:rPr>
        <w:t xml:space="preserve"> de corporaciones y/o fundaciones postulantes, </w:t>
      </w:r>
      <w:r w:rsidR="00766898" w:rsidRPr="003863A8">
        <w:rPr>
          <w:rFonts w:eastAsia="Times New Roman"/>
          <w:b/>
          <w:bCs/>
          <w:color w:val="44546A" w:themeColor="text2"/>
          <w:sz w:val="24"/>
          <w:szCs w:val="24"/>
        </w:rPr>
        <w:t>deberás acompañar certificado de directorio</w:t>
      </w:r>
      <w:r w:rsidR="00766898" w:rsidRPr="003863A8">
        <w:rPr>
          <w:rFonts w:eastAsia="Times New Roman"/>
          <w:color w:val="44546A" w:themeColor="text2"/>
          <w:sz w:val="24"/>
          <w:szCs w:val="24"/>
        </w:rPr>
        <w:t>.</w:t>
      </w:r>
    </w:p>
    <w:p w14:paraId="4044D646" w14:textId="010AB6FC" w:rsidR="00114F97" w:rsidRDefault="00114F97" w:rsidP="00114F97">
      <w:pPr>
        <w:pStyle w:val="Prrafodelista"/>
        <w:numPr>
          <w:ilvl w:val="0"/>
          <w:numId w:val="32"/>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Documento de existencia legal tratándose de corporaciones y/o fundaciones</w:t>
      </w:r>
      <w:r w:rsidR="00766898" w:rsidRPr="00996DC0">
        <w:rPr>
          <w:rFonts w:eastAsia="Times New Roman"/>
          <w:color w:val="44546A" w:themeColor="text2"/>
          <w:sz w:val="24"/>
          <w:szCs w:val="24"/>
        </w:rPr>
        <w:t xml:space="preserve"> postulantes</w:t>
      </w:r>
      <w:r w:rsidRPr="00996DC0">
        <w:rPr>
          <w:rFonts w:eastAsia="Times New Roman"/>
          <w:color w:val="44546A" w:themeColor="text2"/>
          <w:sz w:val="24"/>
          <w:szCs w:val="24"/>
        </w:rPr>
        <w:t xml:space="preserve">. </w:t>
      </w:r>
      <w:r w:rsidR="00766898" w:rsidRPr="00996DC0">
        <w:rPr>
          <w:rFonts w:eastAsia="Times New Roman"/>
          <w:color w:val="44546A" w:themeColor="text2"/>
          <w:sz w:val="24"/>
          <w:szCs w:val="24"/>
        </w:rPr>
        <w:t xml:space="preserve">     (certificado de </w:t>
      </w:r>
      <w:r w:rsidR="00E063F2" w:rsidRPr="00996DC0">
        <w:rPr>
          <w:rFonts w:eastAsia="Times New Roman"/>
          <w:color w:val="44546A" w:themeColor="text2"/>
          <w:sz w:val="24"/>
          <w:szCs w:val="24"/>
        </w:rPr>
        <w:t>vigencia)</w:t>
      </w:r>
      <w:r w:rsidR="00766898" w:rsidRPr="00996DC0">
        <w:rPr>
          <w:rFonts w:eastAsia="Times New Roman"/>
          <w:color w:val="44546A" w:themeColor="text2"/>
          <w:sz w:val="24"/>
          <w:szCs w:val="24"/>
        </w:rPr>
        <w:t>.</w:t>
      </w:r>
      <w:r w:rsidR="00E063F2" w:rsidRPr="00996DC0">
        <w:rPr>
          <w:rFonts w:eastAsia="Times New Roman"/>
          <w:color w:val="44546A" w:themeColor="text2"/>
          <w:sz w:val="24"/>
          <w:szCs w:val="24"/>
        </w:rPr>
        <w:t xml:space="preserve"> </w:t>
      </w:r>
      <w:r w:rsidRPr="00996DC0">
        <w:rPr>
          <w:rFonts w:eastAsia="Times New Roman"/>
          <w:color w:val="44546A" w:themeColor="text2"/>
          <w:sz w:val="24"/>
          <w:szCs w:val="24"/>
        </w:rPr>
        <w:t>Deberás acompañar documento que acredite tu existencia legal como responsable, con vigencia no superior a 1 año</w:t>
      </w:r>
      <w:r w:rsidR="00E063F2" w:rsidRPr="00996DC0">
        <w:rPr>
          <w:rFonts w:eastAsia="Times New Roman"/>
          <w:color w:val="44546A" w:themeColor="text2"/>
          <w:sz w:val="24"/>
          <w:szCs w:val="24"/>
        </w:rPr>
        <w:t>.</w:t>
      </w:r>
    </w:p>
    <w:p w14:paraId="7688162F" w14:textId="5579B608" w:rsidR="003863A8" w:rsidRPr="00996DC0" w:rsidRDefault="003863A8" w:rsidP="00114F97">
      <w:pPr>
        <w:pStyle w:val="Prrafodelista"/>
        <w:numPr>
          <w:ilvl w:val="0"/>
          <w:numId w:val="32"/>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Certificado</w:t>
      </w:r>
      <w:r w:rsidR="000838A8">
        <w:rPr>
          <w:rFonts w:eastAsia="Times New Roman"/>
          <w:color w:val="44546A" w:themeColor="text2"/>
          <w:sz w:val="24"/>
          <w:szCs w:val="24"/>
        </w:rPr>
        <w:t xml:space="preserve"> Red Cultura (obligatorio</w:t>
      </w:r>
      <w:r w:rsidR="006E2E5E">
        <w:rPr>
          <w:rFonts w:eastAsia="Times New Roman"/>
          <w:color w:val="44546A" w:themeColor="text2"/>
          <w:sz w:val="24"/>
          <w:szCs w:val="24"/>
        </w:rPr>
        <w:t xml:space="preserve"> para ambas modalidades</w:t>
      </w:r>
      <w:r w:rsidR="000838A8">
        <w:rPr>
          <w:rFonts w:eastAsia="Times New Roman"/>
          <w:color w:val="44546A" w:themeColor="text2"/>
          <w:sz w:val="24"/>
          <w:szCs w:val="24"/>
        </w:rPr>
        <w:t xml:space="preserve">): </w:t>
      </w:r>
      <w:r w:rsidR="004008BE">
        <w:rPr>
          <w:rFonts w:eastAsia="Times New Roman"/>
          <w:color w:val="44546A" w:themeColor="text2"/>
          <w:sz w:val="24"/>
          <w:szCs w:val="24"/>
        </w:rPr>
        <w:t>Deberás acompañar un certificado emitido por el Programa Red Cultura de la Región de Antofagasta, de esta manera acreditar el estado actual de</w:t>
      </w:r>
      <w:r w:rsidR="00C72C2E">
        <w:rPr>
          <w:rFonts w:eastAsia="Times New Roman"/>
          <w:color w:val="44546A" w:themeColor="text2"/>
          <w:sz w:val="24"/>
          <w:szCs w:val="24"/>
        </w:rPr>
        <w:t>l respectivo Plan Municipal de Cultura/Plan de Gestión, y al mismo tiempo, acreditar que el espacio cultural pertenece a</w:t>
      </w:r>
      <w:r w:rsidR="0053528B">
        <w:rPr>
          <w:rFonts w:eastAsia="Times New Roman"/>
          <w:color w:val="44546A" w:themeColor="text2"/>
          <w:sz w:val="24"/>
          <w:szCs w:val="24"/>
        </w:rPr>
        <w:t xml:space="preserve"> la Red de Espacios Culturales de la región</w:t>
      </w:r>
      <w:r w:rsidR="00107719">
        <w:rPr>
          <w:rFonts w:eastAsia="Times New Roman"/>
          <w:color w:val="44546A" w:themeColor="text2"/>
          <w:sz w:val="24"/>
          <w:szCs w:val="24"/>
        </w:rPr>
        <w:t xml:space="preserve"> (en el caso de la modalidad 1)</w:t>
      </w:r>
      <w:r w:rsidR="0053528B">
        <w:rPr>
          <w:rFonts w:eastAsia="Times New Roman"/>
          <w:color w:val="44546A" w:themeColor="text2"/>
          <w:sz w:val="24"/>
          <w:szCs w:val="24"/>
        </w:rPr>
        <w:t>.</w:t>
      </w:r>
      <w:r w:rsidR="004008BE">
        <w:rPr>
          <w:rFonts w:eastAsia="Times New Roman"/>
          <w:color w:val="44546A" w:themeColor="text2"/>
          <w:sz w:val="24"/>
          <w:szCs w:val="24"/>
        </w:rPr>
        <w:t xml:space="preserve"> </w:t>
      </w:r>
    </w:p>
    <w:p w14:paraId="051BE854" w14:textId="77777777" w:rsidR="00E063F2" w:rsidRPr="00996DC0" w:rsidRDefault="00E063F2" w:rsidP="00E063F2">
      <w:pPr>
        <w:pStyle w:val="Prrafodelista"/>
        <w:shd w:val="clear" w:color="auto" w:fill="FFFFFF" w:themeFill="background1"/>
        <w:spacing w:after="0"/>
        <w:ind w:left="76" w:right="-234"/>
        <w:jc w:val="both"/>
        <w:rPr>
          <w:rFonts w:eastAsia="Times New Roman"/>
          <w:color w:val="44546A" w:themeColor="text2"/>
          <w:sz w:val="24"/>
          <w:szCs w:val="24"/>
        </w:rPr>
      </w:pPr>
    </w:p>
    <w:p w14:paraId="30508E6A" w14:textId="280D8DC2" w:rsidR="00F15DCD" w:rsidRDefault="00114F97" w:rsidP="00AD37A6">
      <w:pPr>
        <w:pStyle w:val="Prrafodelista"/>
        <w:shd w:val="clear" w:color="auto" w:fill="FFFFFF" w:themeFill="background1"/>
        <w:spacing w:after="0"/>
        <w:ind w:left="76" w:right="-234"/>
        <w:jc w:val="both"/>
        <w:rPr>
          <w:rFonts w:eastAsia="Times New Roman"/>
          <w:color w:val="44546A" w:themeColor="text2"/>
          <w:sz w:val="24"/>
          <w:szCs w:val="24"/>
        </w:rPr>
      </w:pPr>
      <w:r w:rsidRPr="00996DC0">
        <w:rPr>
          <w:rFonts w:eastAsia="Times New Roman"/>
          <w:color w:val="44546A" w:themeColor="text2"/>
          <w:sz w:val="24"/>
          <w:szCs w:val="24"/>
        </w:rPr>
        <w:t>Ten presente que si resultas seleccionado, deberás presentar para la suscripción del respectivo convenio este documento con una vigencia no superior a 30 días corridos contados hacia atrás desde la fecha de presentación al Ministerio, si el documento que presentaste para postular cumple dicho requisito, no será necesario presentarlo nuevamente.</w:t>
      </w:r>
    </w:p>
    <w:p w14:paraId="6BBA8396" w14:textId="77777777" w:rsidR="00010AF6" w:rsidRPr="00766898" w:rsidRDefault="00010AF6" w:rsidP="00010AF6">
      <w:pPr>
        <w:shd w:val="clear" w:color="auto" w:fill="FFFFFF" w:themeFill="background1"/>
        <w:spacing w:after="0"/>
        <w:ind w:right="-234"/>
        <w:jc w:val="both"/>
        <w:rPr>
          <w:rFonts w:eastAsia="Times New Roman"/>
          <w:color w:val="FF0000"/>
          <w:sz w:val="24"/>
          <w:szCs w:val="24"/>
        </w:rPr>
      </w:pPr>
    </w:p>
    <w:p w14:paraId="449BD4A7" w14:textId="77777777" w:rsidR="00C47156" w:rsidRDefault="00C47156" w:rsidP="00C47156">
      <w:pPr>
        <w:pStyle w:val="Prrafodelista"/>
        <w:shd w:val="clear" w:color="auto" w:fill="FFFFFF" w:themeFill="background1"/>
        <w:spacing w:after="0"/>
        <w:ind w:left="76" w:right="-234"/>
        <w:jc w:val="both"/>
        <w:rPr>
          <w:rFonts w:eastAsia="Times New Roman"/>
          <w:b/>
          <w:bCs/>
          <w:color w:val="44546A" w:themeColor="text2"/>
          <w:sz w:val="24"/>
          <w:szCs w:val="24"/>
        </w:rPr>
      </w:pPr>
    </w:p>
    <w:p w14:paraId="3C5BF02B" w14:textId="77777777" w:rsidR="00F64583" w:rsidRDefault="00F64583" w:rsidP="00C47156">
      <w:pPr>
        <w:pStyle w:val="Prrafodelista"/>
        <w:shd w:val="clear" w:color="auto" w:fill="FFFFFF" w:themeFill="background1"/>
        <w:spacing w:after="0"/>
        <w:ind w:left="76" w:right="-234"/>
        <w:jc w:val="both"/>
        <w:rPr>
          <w:rFonts w:eastAsia="Times New Roman"/>
          <w:b/>
          <w:bCs/>
          <w:color w:val="44546A" w:themeColor="text2"/>
          <w:sz w:val="24"/>
          <w:szCs w:val="24"/>
        </w:rPr>
      </w:pPr>
    </w:p>
    <w:p w14:paraId="203B0B38" w14:textId="77777777" w:rsidR="00F64583" w:rsidRDefault="00F64583" w:rsidP="00C47156">
      <w:pPr>
        <w:pStyle w:val="Prrafodelista"/>
        <w:shd w:val="clear" w:color="auto" w:fill="FFFFFF" w:themeFill="background1"/>
        <w:spacing w:after="0"/>
        <w:ind w:left="76" w:right="-234"/>
        <w:jc w:val="both"/>
        <w:rPr>
          <w:rFonts w:eastAsia="Times New Roman"/>
          <w:b/>
          <w:bCs/>
          <w:color w:val="44546A" w:themeColor="text2"/>
          <w:sz w:val="24"/>
          <w:szCs w:val="24"/>
        </w:rPr>
      </w:pPr>
    </w:p>
    <w:p w14:paraId="58A7A686" w14:textId="00332194" w:rsidR="00D03819" w:rsidRPr="00996DC0" w:rsidRDefault="00D03819" w:rsidP="00D03819">
      <w:pPr>
        <w:pStyle w:val="Prrafodelista"/>
        <w:numPr>
          <w:ilvl w:val="0"/>
          <w:numId w:val="37"/>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lastRenderedPageBreak/>
        <w:t>DOCUMENTOS NECESARIOS PARA EVALUACIÓN.</w:t>
      </w:r>
    </w:p>
    <w:p w14:paraId="2D7D7C64" w14:textId="77777777" w:rsidR="00F15DCD" w:rsidRPr="00996DC0" w:rsidRDefault="00F15DCD" w:rsidP="00F15DCD">
      <w:pPr>
        <w:pStyle w:val="Prrafodelista"/>
        <w:shd w:val="clear" w:color="auto" w:fill="FFFFFF" w:themeFill="background1"/>
        <w:spacing w:after="0"/>
        <w:ind w:left="76" w:right="-234"/>
        <w:jc w:val="both"/>
        <w:rPr>
          <w:rFonts w:eastAsia="Times New Roman"/>
          <w:b/>
          <w:bCs/>
          <w:color w:val="44546A" w:themeColor="text2"/>
          <w:sz w:val="24"/>
          <w:szCs w:val="24"/>
        </w:rPr>
      </w:pPr>
    </w:p>
    <w:p w14:paraId="4219E3F7" w14:textId="22E49E39" w:rsidR="00F15DCD" w:rsidRPr="00996DC0" w:rsidRDefault="00F15DCD" w:rsidP="00F15DCD">
      <w:pPr>
        <w:pStyle w:val="Prrafodelista"/>
        <w:shd w:val="clear" w:color="auto" w:fill="FFFFFF" w:themeFill="background1"/>
        <w:spacing w:after="0"/>
        <w:ind w:left="76" w:right="-234"/>
        <w:jc w:val="both"/>
        <w:rPr>
          <w:rFonts w:eastAsia="Times New Roman"/>
          <w:b/>
          <w:bCs/>
          <w:color w:val="44546A" w:themeColor="text2"/>
          <w:sz w:val="24"/>
          <w:szCs w:val="24"/>
        </w:rPr>
      </w:pPr>
      <w:r w:rsidRPr="00996DC0">
        <w:rPr>
          <w:rFonts w:eastAsia="Times New Roman"/>
          <w:b/>
          <w:bCs/>
          <w:color w:val="44546A" w:themeColor="text2"/>
          <w:sz w:val="24"/>
          <w:szCs w:val="24"/>
        </w:rPr>
        <w:t xml:space="preserve">Debes adjuntar al Formulario de Postulación, los documentos necesarios para la etapa de evaluación a fin de respaldar tu postulación. Estos documentos son indispensables para la correcta ejecución de tu proyecto, considerando el contenido </w:t>
      </w:r>
      <w:proofErr w:type="gramStart"/>
      <w:r w:rsidRPr="00996DC0">
        <w:rPr>
          <w:rFonts w:eastAsia="Times New Roman"/>
          <w:b/>
          <w:bCs/>
          <w:color w:val="44546A" w:themeColor="text2"/>
          <w:sz w:val="24"/>
          <w:szCs w:val="24"/>
        </w:rPr>
        <w:t>del mismo</w:t>
      </w:r>
      <w:proofErr w:type="gramEnd"/>
      <w:r w:rsidRPr="00996DC0">
        <w:rPr>
          <w:rFonts w:eastAsia="Times New Roman"/>
          <w:b/>
          <w:bCs/>
          <w:color w:val="44546A" w:themeColor="text2"/>
          <w:sz w:val="24"/>
          <w:szCs w:val="24"/>
        </w:rPr>
        <w:t>, la naturaleza de la presente convocatoria y los criterios de evaluación y selección señalados en las presentes bases, por lo que deberás presentarlos únicamente en la etapa de postulación.</w:t>
      </w:r>
    </w:p>
    <w:p w14:paraId="64155ED9" w14:textId="5254DBB9" w:rsidR="00F15DCD" w:rsidRPr="00996DC0" w:rsidRDefault="00F15DCD" w:rsidP="00F15DCD">
      <w:pPr>
        <w:pStyle w:val="Prrafodelista"/>
        <w:shd w:val="clear" w:color="auto" w:fill="FFFFFF" w:themeFill="background1"/>
        <w:spacing w:after="0"/>
        <w:ind w:left="76" w:right="-234"/>
        <w:jc w:val="both"/>
        <w:rPr>
          <w:rFonts w:eastAsia="Times New Roman"/>
          <w:b/>
          <w:bCs/>
          <w:color w:val="44546A" w:themeColor="text2"/>
          <w:sz w:val="24"/>
          <w:szCs w:val="24"/>
        </w:rPr>
      </w:pPr>
      <w:r w:rsidRPr="00996DC0">
        <w:rPr>
          <w:rFonts w:eastAsia="Times New Roman"/>
          <w:b/>
          <w:bCs/>
          <w:color w:val="44546A" w:themeColor="text2"/>
          <w:sz w:val="24"/>
          <w:szCs w:val="24"/>
        </w:rPr>
        <w:t>A continuación, se indican lista de documentos, la que tiene carácter de taxativo, por lo que en caso de faltar cualquiera de ellos, afectará el puntaje de evaluaci</w:t>
      </w:r>
      <w:r w:rsidR="00070A11" w:rsidRPr="00996DC0">
        <w:rPr>
          <w:rFonts w:eastAsia="Times New Roman"/>
          <w:b/>
          <w:bCs/>
          <w:color w:val="44546A" w:themeColor="text2"/>
          <w:sz w:val="24"/>
          <w:szCs w:val="24"/>
        </w:rPr>
        <w:t>ón de tu proyecto.</w:t>
      </w:r>
    </w:p>
    <w:p w14:paraId="1806A782" w14:textId="77777777" w:rsidR="00070A11" w:rsidRDefault="00070A11" w:rsidP="00F15DCD">
      <w:pPr>
        <w:pStyle w:val="Prrafodelista"/>
        <w:shd w:val="clear" w:color="auto" w:fill="FFFFFF" w:themeFill="background1"/>
        <w:spacing w:after="0"/>
        <w:ind w:left="76" w:right="-234"/>
        <w:jc w:val="both"/>
        <w:rPr>
          <w:rFonts w:eastAsia="Times New Roman"/>
          <w:b/>
          <w:bCs/>
          <w:color w:val="FF0000"/>
          <w:sz w:val="24"/>
          <w:szCs w:val="24"/>
        </w:rPr>
      </w:pPr>
    </w:p>
    <w:p w14:paraId="1C7E3C93" w14:textId="45F44195" w:rsidR="00070A11" w:rsidRPr="000C2B65" w:rsidRDefault="00485256" w:rsidP="000C2B65">
      <w:pPr>
        <w:pStyle w:val="Prrafodelista"/>
        <w:numPr>
          <w:ilvl w:val="0"/>
          <w:numId w:val="46"/>
        </w:numPr>
        <w:shd w:val="clear" w:color="auto" w:fill="FFFFFF" w:themeFill="background1"/>
        <w:spacing w:after="0"/>
        <w:ind w:left="0" w:right="-234"/>
        <w:jc w:val="both"/>
        <w:rPr>
          <w:rFonts w:eastAsia="Times New Roman"/>
          <w:color w:val="44546A" w:themeColor="text2"/>
          <w:sz w:val="24"/>
          <w:szCs w:val="24"/>
        </w:rPr>
      </w:pPr>
      <w:r w:rsidRPr="00BF3C5A">
        <w:rPr>
          <w:rFonts w:eastAsia="Times New Roman"/>
          <w:sz w:val="24"/>
          <w:szCs w:val="24"/>
        </w:rPr>
        <w:t>Cartas</w:t>
      </w:r>
      <w:r w:rsidR="00070A11" w:rsidRPr="000C2B65">
        <w:rPr>
          <w:rFonts w:eastAsia="Times New Roman"/>
          <w:color w:val="44546A" w:themeColor="text2"/>
          <w:sz w:val="24"/>
          <w:szCs w:val="24"/>
        </w:rPr>
        <w:t xml:space="preserve"> de compromiso de los miembros del equipo de trabajo.</w:t>
      </w:r>
    </w:p>
    <w:p w14:paraId="26530412" w14:textId="21C7B8A9" w:rsidR="00673666" w:rsidRPr="000C2B65" w:rsidRDefault="00E6009C" w:rsidP="000C2B65">
      <w:pPr>
        <w:pStyle w:val="Prrafodelista"/>
        <w:numPr>
          <w:ilvl w:val="0"/>
          <w:numId w:val="46"/>
        </w:numPr>
        <w:shd w:val="clear" w:color="auto" w:fill="FFFFFF" w:themeFill="background1"/>
        <w:spacing w:after="0"/>
        <w:ind w:left="0" w:right="-234"/>
        <w:jc w:val="both"/>
        <w:rPr>
          <w:rFonts w:eastAsia="Times New Roman"/>
          <w:color w:val="44546A" w:themeColor="text2"/>
          <w:sz w:val="24"/>
          <w:szCs w:val="24"/>
        </w:rPr>
      </w:pPr>
      <w:r w:rsidRPr="000C2B65">
        <w:rPr>
          <w:rFonts w:eastAsia="Times New Roman"/>
          <w:color w:val="44546A" w:themeColor="text2"/>
          <w:sz w:val="24"/>
          <w:szCs w:val="24"/>
        </w:rPr>
        <w:t>D</w:t>
      </w:r>
      <w:r w:rsidR="00673666" w:rsidRPr="000C2B65">
        <w:rPr>
          <w:rFonts w:eastAsia="Times New Roman"/>
          <w:color w:val="44546A" w:themeColor="text2"/>
          <w:sz w:val="24"/>
          <w:szCs w:val="24"/>
        </w:rPr>
        <w:t xml:space="preserve">ocumento que acredite experiencia territorial de pertinencia en la región de Antofagasta, a lo menos 3 años, por ejemplo: certificados laborales, extracto de informes de trabajos, asignación de proyectos en la región, </w:t>
      </w:r>
      <w:proofErr w:type="gramStart"/>
      <w:r w:rsidR="00C47156">
        <w:rPr>
          <w:rFonts w:eastAsia="Times New Roman"/>
          <w:color w:val="44546A" w:themeColor="text2"/>
          <w:sz w:val="24"/>
          <w:szCs w:val="24"/>
        </w:rPr>
        <w:t>link</w:t>
      </w:r>
      <w:proofErr w:type="gramEnd"/>
      <w:r w:rsidR="00C47156">
        <w:rPr>
          <w:rFonts w:eastAsia="Times New Roman"/>
          <w:color w:val="44546A" w:themeColor="text2"/>
          <w:sz w:val="24"/>
          <w:szCs w:val="24"/>
        </w:rPr>
        <w:t xml:space="preserve"> de actividades realizadas (virtual), </w:t>
      </w:r>
      <w:r w:rsidR="00673666" w:rsidRPr="000C2B65">
        <w:rPr>
          <w:rFonts w:eastAsia="Times New Roman"/>
          <w:color w:val="44546A" w:themeColor="text2"/>
          <w:sz w:val="24"/>
          <w:szCs w:val="24"/>
        </w:rPr>
        <w:t>entre otros.</w:t>
      </w:r>
    </w:p>
    <w:p w14:paraId="6E0DFB8A" w14:textId="77777777" w:rsidR="002B575E" w:rsidRPr="00996DC0" w:rsidRDefault="002B575E" w:rsidP="002B575E">
      <w:pPr>
        <w:shd w:val="clear" w:color="auto" w:fill="FFFFFF" w:themeFill="background1"/>
        <w:spacing w:after="0"/>
        <w:ind w:right="-234"/>
        <w:jc w:val="both"/>
        <w:rPr>
          <w:rFonts w:eastAsia="Times New Roman"/>
          <w:b/>
          <w:color w:val="44546A" w:themeColor="text2"/>
          <w:sz w:val="24"/>
          <w:szCs w:val="24"/>
        </w:rPr>
      </w:pPr>
    </w:p>
    <w:p w14:paraId="0E8B26BF" w14:textId="2AD20876" w:rsidR="00C15A06" w:rsidRPr="00996DC0" w:rsidRDefault="00AD07D9" w:rsidP="00C17974">
      <w:pPr>
        <w:pStyle w:val="Prrafodelista"/>
        <w:numPr>
          <w:ilvl w:val="0"/>
          <w:numId w:val="22"/>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t>ADMISIBILIDAD</w:t>
      </w:r>
    </w:p>
    <w:p w14:paraId="3E55833A" w14:textId="77777777" w:rsidR="00C15A06" w:rsidRPr="00996DC0" w:rsidRDefault="00C15A06" w:rsidP="00C15A06">
      <w:pPr>
        <w:shd w:val="clear" w:color="auto" w:fill="FFFFFF" w:themeFill="background1"/>
        <w:spacing w:after="0"/>
        <w:ind w:left="-284" w:right="-234"/>
        <w:jc w:val="both"/>
        <w:rPr>
          <w:rFonts w:eastAsia="Times New Roman"/>
          <w:color w:val="44546A" w:themeColor="text2"/>
          <w:sz w:val="24"/>
          <w:szCs w:val="24"/>
        </w:rPr>
      </w:pPr>
    </w:p>
    <w:p w14:paraId="5B25F71D" w14:textId="7A6D2D37" w:rsidR="00C15A06" w:rsidRDefault="00C17974" w:rsidP="00C15A06">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Al cierre del</w:t>
      </w:r>
      <w:r w:rsidR="002D28C8" w:rsidRPr="00996DC0">
        <w:rPr>
          <w:rFonts w:eastAsia="Times New Roman"/>
          <w:color w:val="44546A" w:themeColor="text2"/>
          <w:sz w:val="24"/>
          <w:szCs w:val="24"/>
        </w:rPr>
        <w:t xml:space="preserve"> proceso de postulación, revisaremos que tu postulación cumpla con los requisitos </w:t>
      </w:r>
      <w:r w:rsidR="005151DC" w:rsidRPr="00996DC0">
        <w:rPr>
          <w:rFonts w:eastAsia="Times New Roman"/>
          <w:color w:val="44546A" w:themeColor="text2"/>
          <w:sz w:val="24"/>
          <w:szCs w:val="24"/>
        </w:rPr>
        <w:t xml:space="preserve">de admisibilidad </w:t>
      </w:r>
      <w:r w:rsidR="005151DC">
        <w:rPr>
          <w:rFonts w:eastAsia="Times New Roman"/>
          <w:color w:val="44546A" w:themeColor="text2"/>
          <w:sz w:val="24"/>
          <w:szCs w:val="24"/>
        </w:rPr>
        <w:t>que se detallan a continuación:</w:t>
      </w:r>
    </w:p>
    <w:p w14:paraId="24635008" w14:textId="77777777" w:rsidR="005151DC" w:rsidRDefault="005151DC" w:rsidP="00C15A06">
      <w:pPr>
        <w:shd w:val="clear" w:color="auto" w:fill="FFFFFF" w:themeFill="background1"/>
        <w:spacing w:after="0"/>
        <w:ind w:left="-284" w:right="-234"/>
        <w:jc w:val="both"/>
        <w:rPr>
          <w:rFonts w:eastAsia="Times New Roman"/>
          <w:color w:val="44546A" w:themeColor="text2"/>
          <w:sz w:val="24"/>
          <w:szCs w:val="24"/>
        </w:rPr>
      </w:pPr>
    </w:p>
    <w:p w14:paraId="182FA768" w14:textId="72595451" w:rsidR="005151DC" w:rsidRDefault="005151DC" w:rsidP="005151DC">
      <w:pPr>
        <w:pStyle w:val="Prrafodelista"/>
        <w:numPr>
          <w:ilvl w:val="0"/>
          <w:numId w:val="28"/>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Que, como responsable, seas del tipo de persona</w:t>
      </w:r>
      <w:r w:rsidR="0051373B">
        <w:rPr>
          <w:rFonts w:eastAsia="Times New Roman"/>
          <w:color w:val="44546A" w:themeColor="text2"/>
          <w:sz w:val="24"/>
          <w:szCs w:val="24"/>
        </w:rPr>
        <w:t xml:space="preserve"> que puede postular a cada modalidad.</w:t>
      </w:r>
    </w:p>
    <w:p w14:paraId="14FBC4AF" w14:textId="7C74642B" w:rsidR="0051373B" w:rsidRDefault="0051373B" w:rsidP="005151DC">
      <w:pPr>
        <w:pStyle w:val="Prrafodelista"/>
        <w:numPr>
          <w:ilvl w:val="0"/>
          <w:numId w:val="28"/>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Que, como responsable</w:t>
      </w:r>
      <w:r w:rsidR="00C4316B">
        <w:rPr>
          <w:rFonts w:eastAsia="Times New Roman"/>
          <w:color w:val="44546A" w:themeColor="text2"/>
          <w:sz w:val="24"/>
          <w:szCs w:val="24"/>
        </w:rPr>
        <w:t xml:space="preserve"> o alguna de las personas </w:t>
      </w:r>
      <w:r w:rsidR="00D5300C">
        <w:rPr>
          <w:rFonts w:eastAsia="Times New Roman"/>
          <w:color w:val="44546A" w:themeColor="text2"/>
          <w:sz w:val="24"/>
          <w:szCs w:val="24"/>
        </w:rPr>
        <w:t xml:space="preserve">que forman parte de la iniciativa, </w:t>
      </w:r>
      <w:r w:rsidR="005A6B66">
        <w:rPr>
          <w:rFonts w:eastAsia="Times New Roman"/>
          <w:color w:val="44546A" w:themeColor="text2"/>
          <w:sz w:val="24"/>
          <w:szCs w:val="24"/>
        </w:rPr>
        <w:t>no estés(n) afectos(as) a alguna situación de incompatibilidad.</w:t>
      </w:r>
    </w:p>
    <w:p w14:paraId="134A97A5" w14:textId="093BCE68" w:rsidR="005A6B66" w:rsidRDefault="005A6B66" w:rsidP="005151DC">
      <w:pPr>
        <w:pStyle w:val="Prrafodelista"/>
        <w:numPr>
          <w:ilvl w:val="0"/>
          <w:numId w:val="28"/>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 xml:space="preserve">Que tu postulación </w:t>
      </w:r>
      <w:r w:rsidR="006B5B4C">
        <w:rPr>
          <w:rFonts w:eastAsia="Times New Roman"/>
          <w:color w:val="44546A" w:themeColor="text2"/>
          <w:sz w:val="24"/>
          <w:szCs w:val="24"/>
        </w:rPr>
        <w:t>sea pertinente con la Convocatoria y modalidad elegida.</w:t>
      </w:r>
    </w:p>
    <w:p w14:paraId="410A0F77" w14:textId="011066D8" w:rsidR="006B5B4C" w:rsidRDefault="006B5B4C" w:rsidP="005151DC">
      <w:pPr>
        <w:pStyle w:val="Prrafodelista"/>
        <w:numPr>
          <w:ilvl w:val="0"/>
          <w:numId w:val="28"/>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Que tu postulación sea presentada dentro del periodo de</w:t>
      </w:r>
      <w:r w:rsidR="00960055">
        <w:rPr>
          <w:rFonts w:eastAsia="Times New Roman"/>
          <w:color w:val="44546A" w:themeColor="text2"/>
          <w:sz w:val="24"/>
          <w:szCs w:val="24"/>
        </w:rPr>
        <w:t xml:space="preserve"> </w:t>
      </w:r>
      <w:r>
        <w:rPr>
          <w:rFonts w:eastAsia="Times New Roman"/>
          <w:color w:val="44546A" w:themeColor="text2"/>
          <w:sz w:val="24"/>
          <w:szCs w:val="24"/>
        </w:rPr>
        <w:t>postulación.</w:t>
      </w:r>
    </w:p>
    <w:p w14:paraId="15A9674E" w14:textId="5C2AE408" w:rsidR="006B5B4C" w:rsidRDefault="006C2A67" w:rsidP="005151DC">
      <w:pPr>
        <w:pStyle w:val="Prrafodelista"/>
        <w:numPr>
          <w:ilvl w:val="0"/>
          <w:numId w:val="28"/>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Que tu postulación cumpla con las condiciones de duración dispuestas en estas bases.</w:t>
      </w:r>
    </w:p>
    <w:p w14:paraId="287FF766" w14:textId="53CF4569" w:rsidR="006C2A67" w:rsidRDefault="006C2A67" w:rsidP="005151DC">
      <w:pPr>
        <w:pStyle w:val="Prrafodelista"/>
        <w:numPr>
          <w:ilvl w:val="0"/>
          <w:numId w:val="28"/>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 xml:space="preserve">Que el formulario de postulación </w:t>
      </w:r>
      <w:r w:rsidR="00960055">
        <w:rPr>
          <w:rFonts w:eastAsia="Times New Roman"/>
          <w:color w:val="44546A" w:themeColor="text2"/>
          <w:sz w:val="24"/>
          <w:szCs w:val="24"/>
        </w:rPr>
        <w:t>esté llenado completamente y acompañado de toda la documentación requerida.</w:t>
      </w:r>
    </w:p>
    <w:p w14:paraId="363E98D9" w14:textId="72E72984" w:rsidR="00960055" w:rsidRDefault="00960055" w:rsidP="005151DC">
      <w:pPr>
        <w:pStyle w:val="Prrafodelista"/>
        <w:numPr>
          <w:ilvl w:val="0"/>
          <w:numId w:val="28"/>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 xml:space="preserve">Que tu postulación cumpla con </w:t>
      </w:r>
      <w:r w:rsidR="00DE4045">
        <w:rPr>
          <w:rFonts w:eastAsia="Times New Roman"/>
          <w:color w:val="44546A" w:themeColor="text2"/>
          <w:sz w:val="24"/>
          <w:szCs w:val="24"/>
        </w:rPr>
        <w:t>el cofinanciamiento obligatorio de la manera indicada en las presentes bases.</w:t>
      </w:r>
    </w:p>
    <w:p w14:paraId="71AD0EB5" w14:textId="77777777" w:rsidR="002B575E" w:rsidRDefault="002B575E" w:rsidP="00EC34B9">
      <w:pPr>
        <w:shd w:val="clear" w:color="auto" w:fill="FFFFFF" w:themeFill="background1"/>
        <w:spacing w:after="0"/>
        <w:ind w:right="-234"/>
        <w:jc w:val="both"/>
        <w:rPr>
          <w:rFonts w:eastAsia="Times New Roman"/>
          <w:color w:val="44546A" w:themeColor="text2"/>
          <w:sz w:val="24"/>
          <w:szCs w:val="24"/>
        </w:rPr>
      </w:pPr>
    </w:p>
    <w:p w14:paraId="21F0206B" w14:textId="5B50B194" w:rsidR="00EC34B9" w:rsidRPr="00996DC0" w:rsidRDefault="00212DC8" w:rsidP="00B33E37">
      <w:pPr>
        <w:pStyle w:val="Prrafodelista"/>
        <w:numPr>
          <w:ilvl w:val="0"/>
          <w:numId w:val="22"/>
        </w:numPr>
        <w:shd w:val="clear" w:color="auto" w:fill="FFFFFF" w:themeFill="background1"/>
        <w:spacing w:after="0"/>
        <w:ind w:right="-234"/>
        <w:jc w:val="both"/>
        <w:rPr>
          <w:rFonts w:eastAsia="Times New Roman"/>
          <w:b/>
          <w:bCs/>
          <w:color w:val="44546A" w:themeColor="text2"/>
          <w:sz w:val="24"/>
          <w:szCs w:val="24"/>
        </w:rPr>
      </w:pPr>
      <w:r w:rsidRPr="004153DF">
        <w:rPr>
          <w:rFonts w:eastAsia="Times New Roman"/>
          <w:b/>
          <w:bCs/>
          <w:color w:val="44546A" w:themeColor="text2"/>
          <w:sz w:val="24"/>
          <w:szCs w:val="24"/>
        </w:rPr>
        <w:t>EVALUACION</w:t>
      </w:r>
      <w:r w:rsidR="00C17974" w:rsidRPr="004153DF">
        <w:rPr>
          <w:rFonts w:eastAsia="Times New Roman"/>
          <w:b/>
          <w:bCs/>
          <w:color w:val="44546A" w:themeColor="text2"/>
          <w:sz w:val="24"/>
          <w:szCs w:val="24"/>
        </w:rPr>
        <w:t xml:space="preserve"> Y</w:t>
      </w:r>
      <w:r w:rsidR="00C17974" w:rsidRPr="00996DC0">
        <w:rPr>
          <w:rFonts w:eastAsia="Times New Roman"/>
          <w:b/>
          <w:bCs/>
          <w:color w:val="44546A" w:themeColor="text2"/>
          <w:sz w:val="24"/>
          <w:szCs w:val="24"/>
        </w:rPr>
        <w:t xml:space="preserve"> SELECCIÓN.</w:t>
      </w:r>
    </w:p>
    <w:p w14:paraId="779F96FD" w14:textId="77777777" w:rsidR="00EC34B9" w:rsidRPr="00996DC0" w:rsidRDefault="00EC34B9" w:rsidP="00EC34B9">
      <w:pPr>
        <w:shd w:val="clear" w:color="auto" w:fill="FFFFFF" w:themeFill="background1"/>
        <w:spacing w:after="0"/>
        <w:ind w:left="-284" w:right="-234"/>
        <w:jc w:val="both"/>
        <w:rPr>
          <w:rFonts w:eastAsia="Times New Roman"/>
          <w:color w:val="44546A" w:themeColor="text2"/>
          <w:sz w:val="24"/>
          <w:szCs w:val="24"/>
        </w:rPr>
      </w:pPr>
    </w:p>
    <w:p w14:paraId="65DCA358" w14:textId="22319D63" w:rsidR="00E23FAF" w:rsidRPr="00996DC0" w:rsidRDefault="00E23FAF" w:rsidP="00E23FAF">
      <w:pPr>
        <w:pStyle w:val="Prrafodelista"/>
        <w:numPr>
          <w:ilvl w:val="0"/>
          <w:numId w:val="38"/>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Antecedentes de evaluación y selección.</w:t>
      </w:r>
    </w:p>
    <w:p w14:paraId="3ECEE4F0" w14:textId="77777777" w:rsidR="00E23FAF" w:rsidRPr="00996DC0" w:rsidRDefault="00E23FAF" w:rsidP="00E23FAF">
      <w:pPr>
        <w:pStyle w:val="Prrafodelista"/>
        <w:shd w:val="clear" w:color="auto" w:fill="FFFFFF" w:themeFill="background1"/>
        <w:spacing w:after="0"/>
        <w:ind w:left="76" w:right="-234"/>
        <w:jc w:val="both"/>
        <w:rPr>
          <w:rFonts w:eastAsia="Times New Roman"/>
          <w:color w:val="44546A" w:themeColor="text2"/>
          <w:sz w:val="24"/>
          <w:szCs w:val="24"/>
        </w:rPr>
      </w:pPr>
    </w:p>
    <w:p w14:paraId="75236D17" w14:textId="2A07E455" w:rsidR="00C47156" w:rsidRDefault="00E06873" w:rsidP="00FD42AD">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Las postulaciones admisibles que cumplan con los requisitos y condiciones de convocatoria serán oportunamente puestas</w:t>
      </w:r>
      <w:r w:rsidR="00B335C5" w:rsidRPr="00996DC0">
        <w:rPr>
          <w:rFonts w:eastAsia="Times New Roman"/>
          <w:color w:val="44546A" w:themeColor="text2"/>
          <w:sz w:val="24"/>
          <w:szCs w:val="24"/>
        </w:rPr>
        <w:t xml:space="preserve"> a disposición de las </w:t>
      </w:r>
      <w:r w:rsidR="00B654DD" w:rsidRPr="00996DC0">
        <w:rPr>
          <w:rFonts w:eastAsia="Times New Roman"/>
          <w:color w:val="44546A" w:themeColor="text2"/>
          <w:sz w:val="24"/>
          <w:szCs w:val="24"/>
        </w:rPr>
        <w:t>instancias</w:t>
      </w:r>
      <w:r w:rsidR="00B335C5" w:rsidRPr="00996DC0">
        <w:rPr>
          <w:rFonts w:eastAsia="Times New Roman"/>
          <w:color w:val="44546A" w:themeColor="text2"/>
          <w:sz w:val="24"/>
          <w:szCs w:val="24"/>
        </w:rPr>
        <w:t xml:space="preserve"> de evaluación y selección por parte de</w:t>
      </w:r>
      <w:r w:rsidR="0006403E" w:rsidRPr="00996DC0">
        <w:rPr>
          <w:rFonts w:eastAsia="Times New Roman"/>
          <w:color w:val="44546A" w:themeColor="text2"/>
          <w:sz w:val="24"/>
          <w:szCs w:val="24"/>
        </w:rPr>
        <w:t>l equipo de Ci</w:t>
      </w:r>
      <w:r w:rsidR="00C17974" w:rsidRPr="00996DC0">
        <w:rPr>
          <w:rFonts w:eastAsia="Times New Roman"/>
          <w:color w:val="44546A" w:themeColor="text2"/>
          <w:sz w:val="24"/>
          <w:szCs w:val="24"/>
        </w:rPr>
        <w:t xml:space="preserve">udadanía Cultural de la Seremi </w:t>
      </w:r>
      <w:r w:rsidR="0006403E" w:rsidRPr="00996DC0">
        <w:rPr>
          <w:rFonts w:eastAsia="Times New Roman"/>
          <w:color w:val="44546A" w:themeColor="text2"/>
          <w:sz w:val="24"/>
          <w:szCs w:val="24"/>
        </w:rPr>
        <w:t>de las Culturas, las Artes y el Patrimonio Región de Antofagasta.</w:t>
      </w:r>
      <w:r w:rsidR="003277EA" w:rsidRPr="00996DC0">
        <w:rPr>
          <w:rFonts w:eastAsia="Times New Roman"/>
          <w:color w:val="44546A" w:themeColor="text2"/>
          <w:sz w:val="24"/>
          <w:szCs w:val="24"/>
        </w:rPr>
        <w:t xml:space="preserve"> Sin embargo, esto</w:t>
      </w:r>
      <w:r w:rsidR="00DA7434" w:rsidRPr="00996DC0">
        <w:rPr>
          <w:rFonts w:eastAsia="Times New Roman"/>
          <w:color w:val="44546A" w:themeColor="text2"/>
          <w:sz w:val="24"/>
          <w:szCs w:val="24"/>
        </w:rPr>
        <w:t xml:space="preserve"> no impide que </w:t>
      </w:r>
      <w:r w:rsidR="00A819AD" w:rsidRPr="00996DC0">
        <w:rPr>
          <w:rFonts w:eastAsia="Times New Roman"/>
          <w:color w:val="44546A" w:themeColor="text2"/>
          <w:sz w:val="24"/>
          <w:szCs w:val="24"/>
        </w:rPr>
        <w:t>tu proyecto pueda</w:t>
      </w:r>
      <w:r w:rsidR="0092057B" w:rsidRPr="00996DC0">
        <w:rPr>
          <w:rFonts w:eastAsia="Times New Roman"/>
          <w:color w:val="44546A" w:themeColor="text2"/>
          <w:sz w:val="24"/>
          <w:szCs w:val="24"/>
        </w:rPr>
        <w:t xml:space="preserve"> posteriormente quedar fuera de convocatoria durante las siguientes etapas del proceso, en caso de detectarse o sobrevenir una causal de las establecidas en las bases.</w:t>
      </w:r>
    </w:p>
    <w:p w14:paraId="50158F87" w14:textId="77777777" w:rsidR="00C47156" w:rsidRPr="00996DC0" w:rsidRDefault="00C47156" w:rsidP="004A6E92">
      <w:pPr>
        <w:shd w:val="clear" w:color="auto" w:fill="FFFFFF" w:themeFill="background1"/>
        <w:spacing w:after="0"/>
        <w:ind w:right="-234"/>
        <w:jc w:val="both"/>
        <w:rPr>
          <w:rFonts w:eastAsia="Times New Roman"/>
          <w:color w:val="44546A" w:themeColor="text2"/>
          <w:sz w:val="24"/>
          <w:szCs w:val="24"/>
        </w:rPr>
      </w:pPr>
    </w:p>
    <w:p w14:paraId="34A4C265" w14:textId="42C4FFA5" w:rsidR="001334BF" w:rsidRPr="00996DC0" w:rsidRDefault="001334BF" w:rsidP="00EC34B9">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lastRenderedPageBreak/>
        <w:t>La(s) iniciativa(s) será(n) evaluada</w:t>
      </w:r>
      <w:r w:rsidR="00605CC2" w:rsidRPr="00996DC0">
        <w:rPr>
          <w:rFonts w:eastAsia="Times New Roman"/>
          <w:color w:val="44546A" w:themeColor="text2"/>
          <w:sz w:val="24"/>
          <w:szCs w:val="24"/>
        </w:rPr>
        <w:t>(s) y seleccionada(s) de la siguiente manera:</w:t>
      </w:r>
    </w:p>
    <w:p w14:paraId="6262B2C7" w14:textId="0F9CF28C" w:rsidR="00605CC2" w:rsidRPr="00996DC0" w:rsidRDefault="003E52C0" w:rsidP="003E52C0">
      <w:pPr>
        <w:pStyle w:val="Prrafodelista"/>
        <w:numPr>
          <w:ilvl w:val="0"/>
          <w:numId w:val="29"/>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 xml:space="preserve">El proceso de evaluación de ambas modalidades será </w:t>
      </w:r>
      <w:r w:rsidR="00545628" w:rsidRPr="00996DC0">
        <w:rPr>
          <w:rFonts w:eastAsia="Times New Roman"/>
          <w:color w:val="44546A" w:themeColor="text2"/>
          <w:sz w:val="24"/>
          <w:szCs w:val="24"/>
        </w:rPr>
        <w:t>llevado</w:t>
      </w:r>
      <w:r w:rsidR="00B654DD" w:rsidRPr="00996DC0">
        <w:rPr>
          <w:rFonts w:eastAsia="Times New Roman"/>
          <w:color w:val="44546A" w:themeColor="text2"/>
          <w:sz w:val="24"/>
          <w:szCs w:val="24"/>
        </w:rPr>
        <w:t xml:space="preserve"> </w:t>
      </w:r>
      <w:r w:rsidR="00545628" w:rsidRPr="00996DC0">
        <w:rPr>
          <w:rFonts w:eastAsia="Times New Roman"/>
          <w:color w:val="44546A" w:themeColor="text2"/>
          <w:sz w:val="24"/>
          <w:szCs w:val="24"/>
        </w:rPr>
        <w:t xml:space="preserve">a cabo por un </w:t>
      </w:r>
      <w:r w:rsidR="003277EA" w:rsidRPr="00996DC0">
        <w:rPr>
          <w:rFonts w:eastAsia="Times New Roman"/>
          <w:color w:val="44546A" w:themeColor="text2"/>
          <w:sz w:val="24"/>
          <w:szCs w:val="24"/>
        </w:rPr>
        <w:t>“</w:t>
      </w:r>
      <w:r w:rsidR="00545628" w:rsidRPr="00996DC0">
        <w:rPr>
          <w:rFonts w:eastAsia="Times New Roman"/>
          <w:color w:val="44546A" w:themeColor="text2"/>
          <w:sz w:val="24"/>
          <w:szCs w:val="24"/>
        </w:rPr>
        <w:t xml:space="preserve">comité </w:t>
      </w:r>
      <w:r w:rsidR="003277EA" w:rsidRPr="00996DC0">
        <w:rPr>
          <w:rFonts w:eastAsia="Times New Roman"/>
          <w:color w:val="44546A" w:themeColor="text2"/>
          <w:sz w:val="24"/>
          <w:szCs w:val="24"/>
        </w:rPr>
        <w:t>regional de evaluación de postulaciones”, compuesto por</w:t>
      </w:r>
      <w:r w:rsidR="00545628" w:rsidRPr="00996DC0">
        <w:rPr>
          <w:rFonts w:eastAsia="Times New Roman"/>
          <w:color w:val="44546A" w:themeColor="text2"/>
          <w:sz w:val="24"/>
          <w:szCs w:val="24"/>
        </w:rPr>
        <w:t xml:space="preserve"> 3 personas del equipo de C</w:t>
      </w:r>
      <w:r w:rsidR="003277EA" w:rsidRPr="00996DC0">
        <w:rPr>
          <w:rFonts w:eastAsia="Times New Roman"/>
          <w:color w:val="44546A" w:themeColor="text2"/>
          <w:sz w:val="24"/>
          <w:szCs w:val="24"/>
        </w:rPr>
        <w:t>iudadanía Cultural de la Seremi</w:t>
      </w:r>
      <w:r w:rsidR="00545628" w:rsidRPr="00996DC0">
        <w:rPr>
          <w:rFonts w:eastAsia="Times New Roman"/>
          <w:color w:val="44546A" w:themeColor="text2"/>
          <w:sz w:val="24"/>
          <w:szCs w:val="24"/>
        </w:rPr>
        <w:t xml:space="preserve"> de las Culturas, las Artes y el Patrimonio Región de Antofagasta en consideración a estudios, experiencia</w:t>
      </w:r>
      <w:r w:rsidR="003277EA" w:rsidRPr="00996DC0">
        <w:rPr>
          <w:rFonts w:eastAsia="Times New Roman"/>
          <w:color w:val="44546A" w:themeColor="text2"/>
          <w:sz w:val="24"/>
          <w:szCs w:val="24"/>
        </w:rPr>
        <w:t xml:space="preserve"> y </w:t>
      </w:r>
      <w:proofErr w:type="spellStart"/>
      <w:r w:rsidR="003277EA" w:rsidRPr="00996DC0">
        <w:rPr>
          <w:rFonts w:eastAsia="Times New Roman"/>
          <w:color w:val="44546A" w:themeColor="text2"/>
          <w:sz w:val="24"/>
          <w:szCs w:val="24"/>
        </w:rPr>
        <w:t>expertiz</w:t>
      </w:r>
      <w:proofErr w:type="spellEnd"/>
      <w:r w:rsidR="00FF1F12" w:rsidRPr="00996DC0">
        <w:rPr>
          <w:rFonts w:eastAsia="Times New Roman"/>
          <w:color w:val="44546A" w:themeColor="text2"/>
          <w:sz w:val="24"/>
          <w:szCs w:val="24"/>
        </w:rPr>
        <w:t xml:space="preserve"> en temáticas de Planificación y Gestión Cultural, Participación Ciudadana y/o Métodos de Investigación.</w:t>
      </w:r>
    </w:p>
    <w:p w14:paraId="587DC64C" w14:textId="1898F8D9" w:rsidR="008E6A61" w:rsidRPr="00996DC0" w:rsidRDefault="008E6A61" w:rsidP="003E52C0">
      <w:pPr>
        <w:pStyle w:val="Prrafodelista"/>
        <w:numPr>
          <w:ilvl w:val="0"/>
          <w:numId w:val="29"/>
        </w:numPr>
        <w:shd w:val="clear" w:color="auto" w:fill="FFFFFF" w:themeFill="background1"/>
        <w:spacing w:after="0"/>
        <w:ind w:right="-234"/>
        <w:jc w:val="both"/>
        <w:rPr>
          <w:rFonts w:eastAsia="Times New Roman"/>
          <w:color w:val="44546A" w:themeColor="text2"/>
          <w:sz w:val="24"/>
          <w:szCs w:val="24"/>
        </w:rPr>
      </w:pPr>
      <w:r w:rsidRPr="00996DC0">
        <w:rPr>
          <w:rFonts w:eastAsia="Times New Roman"/>
          <w:color w:val="44546A" w:themeColor="text2"/>
          <w:sz w:val="24"/>
          <w:szCs w:val="24"/>
        </w:rPr>
        <w:t>El proceso de selección será ll</w:t>
      </w:r>
      <w:r w:rsidR="00535058" w:rsidRPr="00996DC0">
        <w:rPr>
          <w:rFonts w:eastAsia="Times New Roman"/>
          <w:color w:val="44546A" w:themeColor="text2"/>
          <w:sz w:val="24"/>
          <w:szCs w:val="24"/>
        </w:rPr>
        <w:t>e</w:t>
      </w:r>
      <w:r w:rsidRPr="00996DC0">
        <w:rPr>
          <w:rFonts w:eastAsia="Times New Roman"/>
          <w:color w:val="44546A" w:themeColor="text2"/>
          <w:sz w:val="24"/>
          <w:szCs w:val="24"/>
        </w:rPr>
        <w:t xml:space="preserve">vado a cabo </w:t>
      </w:r>
      <w:r w:rsidR="005416D2" w:rsidRPr="00996DC0">
        <w:rPr>
          <w:rFonts w:eastAsia="Times New Roman"/>
          <w:color w:val="44546A" w:themeColor="text2"/>
          <w:sz w:val="24"/>
          <w:szCs w:val="24"/>
        </w:rPr>
        <w:t xml:space="preserve">por </w:t>
      </w:r>
      <w:r w:rsidR="003929C5" w:rsidRPr="00996DC0">
        <w:rPr>
          <w:rFonts w:eastAsia="Times New Roman"/>
          <w:color w:val="44546A" w:themeColor="text2"/>
          <w:sz w:val="24"/>
          <w:szCs w:val="24"/>
        </w:rPr>
        <w:t>la misma instancia de la etapa de evaluación, por el mismo “comité regional de evaluación de postulaciones”.</w:t>
      </w:r>
    </w:p>
    <w:p w14:paraId="2A7A3357" w14:textId="77777777" w:rsidR="00E23FAF" w:rsidRPr="004A6E92" w:rsidRDefault="00E23FAF" w:rsidP="004A6E92">
      <w:pPr>
        <w:shd w:val="clear" w:color="auto" w:fill="FFFFFF" w:themeFill="background1"/>
        <w:spacing w:after="0"/>
        <w:ind w:right="-234"/>
        <w:jc w:val="both"/>
        <w:rPr>
          <w:rFonts w:eastAsia="Times New Roman"/>
          <w:color w:val="44546A" w:themeColor="text2"/>
          <w:sz w:val="24"/>
          <w:szCs w:val="24"/>
        </w:rPr>
      </w:pPr>
    </w:p>
    <w:p w14:paraId="06A5519D" w14:textId="3E9BF763" w:rsidR="0024080D" w:rsidRPr="00996DC0" w:rsidRDefault="00002AFA"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En </w:t>
      </w:r>
      <w:r w:rsidR="004A6E92">
        <w:rPr>
          <w:rFonts w:eastAsia="Times New Roman"/>
          <w:color w:val="44546A" w:themeColor="text2"/>
          <w:sz w:val="24"/>
          <w:szCs w:val="24"/>
        </w:rPr>
        <w:t xml:space="preserve">materia de procedimiento, </w:t>
      </w:r>
      <w:r w:rsidRPr="00996DC0">
        <w:rPr>
          <w:rFonts w:eastAsia="Times New Roman"/>
          <w:color w:val="44546A" w:themeColor="text2"/>
          <w:sz w:val="24"/>
          <w:szCs w:val="24"/>
        </w:rPr>
        <w:t xml:space="preserve">las </w:t>
      </w:r>
      <w:r w:rsidR="00B654DD" w:rsidRPr="00996DC0">
        <w:rPr>
          <w:rFonts w:eastAsia="Times New Roman"/>
          <w:color w:val="44546A" w:themeColor="text2"/>
          <w:sz w:val="24"/>
          <w:szCs w:val="24"/>
        </w:rPr>
        <w:t>sesiones</w:t>
      </w:r>
      <w:r w:rsidRPr="00996DC0">
        <w:rPr>
          <w:rFonts w:eastAsia="Times New Roman"/>
          <w:color w:val="44546A" w:themeColor="text2"/>
          <w:sz w:val="24"/>
          <w:szCs w:val="24"/>
        </w:rPr>
        <w:t xml:space="preserve"> de evaluación y selección se requerirá de un quorum para sesionar </w:t>
      </w:r>
      <w:r w:rsidR="00B72019" w:rsidRPr="00996DC0">
        <w:rPr>
          <w:rFonts w:eastAsia="Times New Roman"/>
          <w:color w:val="44546A" w:themeColor="text2"/>
          <w:sz w:val="24"/>
          <w:szCs w:val="24"/>
        </w:rPr>
        <w:t xml:space="preserve">de mayoría absoluta, debiendo siempre tener un número impar de integrantes. Sus decisiones </w:t>
      </w:r>
      <w:r w:rsidR="00A80BF1" w:rsidRPr="00996DC0">
        <w:rPr>
          <w:rFonts w:eastAsia="Times New Roman"/>
          <w:color w:val="44546A" w:themeColor="text2"/>
          <w:sz w:val="24"/>
          <w:szCs w:val="24"/>
        </w:rPr>
        <w:t xml:space="preserve">deberán adoptarse por mayoría </w:t>
      </w:r>
      <w:r w:rsidR="00A54AF9" w:rsidRPr="00996DC0">
        <w:rPr>
          <w:rFonts w:eastAsia="Times New Roman"/>
          <w:color w:val="44546A" w:themeColor="text2"/>
          <w:sz w:val="24"/>
          <w:szCs w:val="24"/>
        </w:rPr>
        <w:t xml:space="preserve">simple de los presentes y deberán contener los fundamentos de </w:t>
      </w:r>
      <w:r w:rsidR="00BF0481" w:rsidRPr="00996DC0">
        <w:rPr>
          <w:rFonts w:eastAsia="Times New Roman"/>
          <w:color w:val="44546A" w:themeColor="text2"/>
          <w:sz w:val="24"/>
          <w:szCs w:val="24"/>
        </w:rPr>
        <w:t>tu evaluación, selección y no selección y de la asignación de recursos</w:t>
      </w:r>
      <w:r w:rsidR="000542D3" w:rsidRPr="00996DC0">
        <w:rPr>
          <w:rFonts w:eastAsia="Times New Roman"/>
          <w:color w:val="44546A" w:themeColor="text2"/>
          <w:sz w:val="24"/>
          <w:szCs w:val="24"/>
        </w:rPr>
        <w:t xml:space="preserve">, según la etapa que se trate. Al finalizar la etapa de selección </w:t>
      </w:r>
      <w:r w:rsidR="008B1633" w:rsidRPr="00996DC0">
        <w:rPr>
          <w:rFonts w:eastAsia="Times New Roman"/>
          <w:color w:val="44546A" w:themeColor="text2"/>
          <w:sz w:val="24"/>
          <w:szCs w:val="24"/>
        </w:rPr>
        <w:t>se levantará un acta por cada modalidad que incluirá la individualización de los proyectos no seleccionados, seleccionados</w:t>
      </w:r>
      <w:r w:rsidR="00D07298" w:rsidRPr="00996DC0">
        <w:rPr>
          <w:rFonts w:eastAsia="Times New Roman"/>
          <w:color w:val="44546A" w:themeColor="text2"/>
          <w:sz w:val="24"/>
          <w:szCs w:val="24"/>
        </w:rPr>
        <w:t xml:space="preserve"> y la determinación del monto asignado para su ejecución. Ésta tendrá validez con la firma de todos </w:t>
      </w:r>
      <w:r w:rsidR="00F77446" w:rsidRPr="00996DC0">
        <w:rPr>
          <w:rFonts w:eastAsia="Times New Roman"/>
          <w:color w:val="44546A" w:themeColor="text2"/>
          <w:sz w:val="24"/>
          <w:szCs w:val="24"/>
        </w:rPr>
        <w:t xml:space="preserve">los integrantes del comité. Las decisiones que adopte el comité serán inapelables y se expresarán en una resolución que la subsecretaría </w:t>
      </w:r>
      <w:r w:rsidR="007542AE" w:rsidRPr="00996DC0">
        <w:rPr>
          <w:rFonts w:eastAsia="Times New Roman"/>
          <w:color w:val="44546A" w:themeColor="text2"/>
          <w:sz w:val="24"/>
          <w:szCs w:val="24"/>
        </w:rPr>
        <w:t>dictará para tal efecto.</w:t>
      </w:r>
    </w:p>
    <w:p w14:paraId="142DA411" w14:textId="77777777" w:rsidR="00487492" w:rsidRPr="00996DC0" w:rsidRDefault="00487492" w:rsidP="00C206A5">
      <w:pPr>
        <w:shd w:val="clear" w:color="auto" w:fill="FFFFFF" w:themeFill="background1"/>
        <w:spacing w:after="0"/>
        <w:ind w:left="-284" w:right="-234"/>
        <w:jc w:val="both"/>
        <w:rPr>
          <w:rFonts w:eastAsia="Times New Roman"/>
          <w:color w:val="44546A" w:themeColor="text2"/>
          <w:sz w:val="24"/>
          <w:szCs w:val="24"/>
        </w:rPr>
      </w:pPr>
    </w:p>
    <w:p w14:paraId="1B481A9C" w14:textId="107F38A5" w:rsidR="007542AE" w:rsidRPr="00996DC0" w:rsidRDefault="007542AE" w:rsidP="00C206A5">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Es</w:t>
      </w:r>
      <w:r w:rsidR="00F838C1" w:rsidRPr="00996DC0">
        <w:rPr>
          <w:rFonts w:eastAsia="Times New Roman"/>
          <w:b/>
          <w:bCs/>
          <w:color w:val="44546A" w:themeColor="text2"/>
          <w:sz w:val="24"/>
          <w:szCs w:val="24"/>
        </w:rPr>
        <w:t xml:space="preserve"> </w:t>
      </w:r>
      <w:r w:rsidRPr="00996DC0">
        <w:rPr>
          <w:rFonts w:eastAsia="Times New Roman"/>
          <w:b/>
          <w:bCs/>
          <w:color w:val="44546A" w:themeColor="text2"/>
          <w:sz w:val="24"/>
          <w:szCs w:val="24"/>
        </w:rPr>
        <w:t xml:space="preserve">importante que tengas claridad acerca de cada una de las etapas a las cuales será sometido tu proyecto, </w:t>
      </w:r>
      <w:r w:rsidR="00AB7FA4" w:rsidRPr="00996DC0">
        <w:rPr>
          <w:rFonts w:eastAsia="Times New Roman"/>
          <w:b/>
          <w:bCs/>
          <w:color w:val="44546A" w:themeColor="text2"/>
          <w:sz w:val="24"/>
          <w:szCs w:val="24"/>
        </w:rPr>
        <w:t>ya que eso ayuda a entender de mejor manera los resultados de ese proceso.</w:t>
      </w:r>
    </w:p>
    <w:p w14:paraId="14718353" w14:textId="6DB2E8E4" w:rsidR="00E23FAF" w:rsidRPr="00996DC0" w:rsidRDefault="00E23FAF" w:rsidP="00C206A5">
      <w:pPr>
        <w:shd w:val="clear" w:color="auto" w:fill="FFFFFF" w:themeFill="background1"/>
        <w:spacing w:after="0"/>
        <w:ind w:left="-284" w:right="-234"/>
        <w:jc w:val="both"/>
        <w:rPr>
          <w:rFonts w:eastAsia="Times New Roman"/>
          <w:b/>
          <w:bCs/>
          <w:color w:val="44546A" w:themeColor="text2"/>
          <w:sz w:val="24"/>
          <w:szCs w:val="24"/>
        </w:rPr>
      </w:pPr>
    </w:p>
    <w:p w14:paraId="0A87E963" w14:textId="171A3788" w:rsidR="0024080D" w:rsidRDefault="00E23FAF"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La Seremi remitirá al “comité regional de evaluación de postulaciones”, los proyectos postulados para </w:t>
      </w:r>
      <w:proofErr w:type="gramStart"/>
      <w:r w:rsidRPr="00996DC0">
        <w:rPr>
          <w:rFonts w:eastAsia="Times New Roman"/>
          <w:color w:val="44546A" w:themeColor="text2"/>
          <w:sz w:val="24"/>
          <w:szCs w:val="24"/>
        </w:rPr>
        <w:t>dar inicio a</w:t>
      </w:r>
      <w:proofErr w:type="gramEnd"/>
      <w:r w:rsidRPr="00996DC0">
        <w:rPr>
          <w:rFonts w:eastAsia="Times New Roman"/>
          <w:color w:val="44546A" w:themeColor="text2"/>
          <w:sz w:val="24"/>
          <w:szCs w:val="24"/>
        </w:rPr>
        <w:t xml:space="preserve"> la etapa de evaluación, los que individualmente realizarán análisis preliminar y general según los criterios de evaluación de cada uno de los proyectos asignados. Luego, dichas observaciones se expondrán en la sesión de evaluación que corresponde a la instancia colectiva de evaluación.</w:t>
      </w:r>
    </w:p>
    <w:p w14:paraId="7DC0563A" w14:textId="77777777" w:rsidR="004F0D56" w:rsidRPr="00996DC0" w:rsidRDefault="004F0D56" w:rsidP="00C206A5">
      <w:pPr>
        <w:shd w:val="clear" w:color="auto" w:fill="FFFFFF" w:themeFill="background1"/>
        <w:spacing w:after="0"/>
        <w:ind w:left="-284" w:right="-234"/>
        <w:jc w:val="both"/>
        <w:rPr>
          <w:rFonts w:eastAsia="Times New Roman"/>
          <w:color w:val="44546A" w:themeColor="text2"/>
          <w:sz w:val="24"/>
          <w:szCs w:val="24"/>
        </w:rPr>
      </w:pPr>
    </w:p>
    <w:p w14:paraId="04BD7395" w14:textId="6073DFB5" w:rsidR="00E23FAF" w:rsidRDefault="00E23FAF"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En la evaluación colectiva, los/ las integrantes del comité regional de evaluación de postulaciones, se reunirá para llevar a cabo una revisión técnica y cualitativa de todos los proyectos analizados, con el fin de consensuar y asignar el puntaje correspondiente a cada criterio de evaluación, según tabla correspondiente, para los distintos proyectos.</w:t>
      </w:r>
    </w:p>
    <w:p w14:paraId="000017B2" w14:textId="77777777" w:rsidR="00A33D27" w:rsidRPr="00996DC0" w:rsidRDefault="00A33D27" w:rsidP="00C206A5">
      <w:pPr>
        <w:shd w:val="clear" w:color="auto" w:fill="FFFFFF" w:themeFill="background1"/>
        <w:spacing w:after="0"/>
        <w:ind w:left="-284" w:right="-234"/>
        <w:jc w:val="both"/>
        <w:rPr>
          <w:rFonts w:eastAsia="Times New Roman"/>
          <w:color w:val="44546A" w:themeColor="text2"/>
          <w:sz w:val="24"/>
          <w:szCs w:val="24"/>
        </w:rPr>
      </w:pPr>
    </w:p>
    <w:p w14:paraId="2A1791FC" w14:textId="38A77786" w:rsidR="00966C1F" w:rsidRDefault="00E23FAF" w:rsidP="003203E9">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La evaluación será realizada en función a escala de puntajes, los criterios de evaluación y ponderación, según se exponen a continuación:</w:t>
      </w:r>
    </w:p>
    <w:p w14:paraId="26DE56C6" w14:textId="77777777" w:rsidR="00046DCE" w:rsidRDefault="00046DCE" w:rsidP="003203E9">
      <w:pPr>
        <w:shd w:val="clear" w:color="auto" w:fill="FFFFFF" w:themeFill="background1"/>
        <w:spacing w:after="0"/>
        <w:ind w:left="-284" w:right="-234"/>
        <w:jc w:val="both"/>
        <w:rPr>
          <w:rFonts w:eastAsia="Times New Roman"/>
          <w:color w:val="44546A" w:themeColor="text2"/>
          <w:sz w:val="24"/>
          <w:szCs w:val="24"/>
        </w:rPr>
      </w:pPr>
    </w:p>
    <w:tbl>
      <w:tblPr>
        <w:tblStyle w:val="Tablaconcuadrcula"/>
        <w:tblW w:w="0" w:type="auto"/>
        <w:tblInd w:w="3114" w:type="dxa"/>
        <w:tblLook w:val="04A0" w:firstRow="1" w:lastRow="0" w:firstColumn="1" w:lastColumn="0" w:noHBand="0" w:noVBand="1"/>
      </w:tblPr>
      <w:tblGrid>
        <w:gridCol w:w="1300"/>
        <w:gridCol w:w="1535"/>
      </w:tblGrid>
      <w:tr w:rsidR="002C4767" w14:paraId="589D6EB7" w14:textId="77777777" w:rsidTr="00E80C0F">
        <w:tc>
          <w:tcPr>
            <w:tcW w:w="1300" w:type="dxa"/>
            <w:shd w:val="clear" w:color="auto" w:fill="44546A" w:themeFill="text2"/>
          </w:tcPr>
          <w:p w14:paraId="257A7E49" w14:textId="47864F77" w:rsidR="002C4767" w:rsidRPr="00E80C0F" w:rsidRDefault="002C4767" w:rsidP="00646090">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Nota</w:t>
            </w:r>
          </w:p>
        </w:tc>
        <w:tc>
          <w:tcPr>
            <w:tcW w:w="1535" w:type="dxa"/>
            <w:shd w:val="clear" w:color="auto" w:fill="44546A" w:themeFill="text2"/>
          </w:tcPr>
          <w:p w14:paraId="674B8E42" w14:textId="226222A7" w:rsidR="002C4767" w:rsidRPr="00E80C0F" w:rsidRDefault="002C4767" w:rsidP="00646090">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Clasificación</w:t>
            </w:r>
          </w:p>
        </w:tc>
      </w:tr>
      <w:tr w:rsidR="002C4767" w14:paraId="7C029F79" w14:textId="77777777" w:rsidTr="00646090">
        <w:tc>
          <w:tcPr>
            <w:tcW w:w="1300" w:type="dxa"/>
          </w:tcPr>
          <w:p w14:paraId="2AAD3C2C" w14:textId="0302AFFE"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100</w:t>
            </w:r>
          </w:p>
        </w:tc>
        <w:tc>
          <w:tcPr>
            <w:tcW w:w="1535" w:type="dxa"/>
          </w:tcPr>
          <w:p w14:paraId="52EA27B8" w14:textId="660CCE28"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Excelente</w:t>
            </w:r>
          </w:p>
        </w:tc>
      </w:tr>
      <w:tr w:rsidR="002C4767" w14:paraId="58FE3ED9" w14:textId="77777777" w:rsidTr="00646090">
        <w:tc>
          <w:tcPr>
            <w:tcW w:w="1300" w:type="dxa"/>
          </w:tcPr>
          <w:p w14:paraId="0BACD8CD" w14:textId="4C6CCED0"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75</w:t>
            </w:r>
          </w:p>
        </w:tc>
        <w:tc>
          <w:tcPr>
            <w:tcW w:w="1535" w:type="dxa"/>
          </w:tcPr>
          <w:p w14:paraId="0105DD0F" w14:textId="775C141C"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Bueno</w:t>
            </w:r>
          </w:p>
        </w:tc>
      </w:tr>
      <w:tr w:rsidR="002C4767" w14:paraId="34A4935A" w14:textId="77777777" w:rsidTr="00646090">
        <w:tc>
          <w:tcPr>
            <w:tcW w:w="1300" w:type="dxa"/>
          </w:tcPr>
          <w:p w14:paraId="2CBDDFBA" w14:textId="0C52D976"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50</w:t>
            </w:r>
          </w:p>
        </w:tc>
        <w:tc>
          <w:tcPr>
            <w:tcW w:w="1535" w:type="dxa"/>
          </w:tcPr>
          <w:p w14:paraId="0B3CC029" w14:textId="702B2746"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Aceptable</w:t>
            </w:r>
          </w:p>
        </w:tc>
      </w:tr>
      <w:tr w:rsidR="002C4767" w14:paraId="21C26FDF" w14:textId="77777777" w:rsidTr="00646090">
        <w:tc>
          <w:tcPr>
            <w:tcW w:w="1300" w:type="dxa"/>
          </w:tcPr>
          <w:p w14:paraId="28B5AEDA" w14:textId="3707D019"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25</w:t>
            </w:r>
          </w:p>
        </w:tc>
        <w:tc>
          <w:tcPr>
            <w:tcW w:w="1535" w:type="dxa"/>
          </w:tcPr>
          <w:p w14:paraId="5D019BCA" w14:textId="3FAE2F2F" w:rsidR="002C4767" w:rsidRPr="00646090" w:rsidRDefault="00646090" w:rsidP="00646090">
            <w:pPr>
              <w:jc w:val="center"/>
              <w:rPr>
                <w:rFonts w:eastAsia="Times New Roman"/>
                <w:color w:val="44546A" w:themeColor="text2"/>
                <w:sz w:val="24"/>
                <w:szCs w:val="24"/>
              </w:rPr>
            </w:pPr>
            <w:r w:rsidRPr="00646090">
              <w:rPr>
                <w:rFonts w:eastAsia="Times New Roman"/>
                <w:color w:val="44546A" w:themeColor="text2"/>
                <w:sz w:val="24"/>
                <w:szCs w:val="24"/>
              </w:rPr>
              <w:t>Regular</w:t>
            </w:r>
          </w:p>
        </w:tc>
      </w:tr>
      <w:tr w:rsidR="002C4767" w14:paraId="329FCF2D" w14:textId="77777777" w:rsidTr="00646090">
        <w:tc>
          <w:tcPr>
            <w:tcW w:w="1300" w:type="dxa"/>
          </w:tcPr>
          <w:p w14:paraId="3B4A8F89" w14:textId="41C7185D" w:rsidR="002C4767" w:rsidRPr="00646090" w:rsidRDefault="002C4767" w:rsidP="00646090">
            <w:pPr>
              <w:jc w:val="center"/>
              <w:rPr>
                <w:rFonts w:eastAsia="Times New Roman"/>
                <w:color w:val="44546A" w:themeColor="text2"/>
                <w:sz w:val="24"/>
                <w:szCs w:val="24"/>
              </w:rPr>
            </w:pPr>
            <w:r w:rsidRPr="00646090">
              <w:rPr>
                <w:rFonts w:eastAsia="Times New Roman"/>
                <w:color w:val="44546A" w:themeColor="text2"/>
                <w:sz w:val="24"/>
                <w:szCs w:val="24"/>
              </w:rPr>
              <w:t>0</w:t>
            </w:r>
          </w:p>
        </w:tc>
        <w:tc>
          <w:tcPr>
            <w:tcW w:w="1535" w:type="dxa"/>
          </w:tcPr>
          <w:p w14:paraId="36714639" w14:textId="75555B49" w:rsidR="002C4767" w:rsidRPr="00646090" w:rsidRDefault="00646090" w:rsidP="00646090">
            <w:pPr>
              <w:jc w:val="center"/>
              <w:rPr>
                <w:rFonts w:eastAsia="Times New Roman"/>
                <w:color w:val="44546A" w:themeColor="text2"/>
                <w:sz w:val="24"/>
                <w:szCs w:val="24"/>
              </w:rPr>
            </w:pPr>
            <w:r w:rsidRPr="00646090">
              <w:rPr>
                <w:rFonts w:eastAsia="Times New Roman"/>
                <w:color w:val="44546A" w:themeColor="text2"/>
                <w:sz w:val="24"/>
                <w:szCs w:val="24"/>
              </w:rPr>
              <w:t>Insuficiente</w:t>
            </w:r>
          </w:p>
        </w:tc>
      </w:tr>
    </w:tbl>
    <w:p w14:paraId="555CB5D7" w14:textId="0A2D8803" w:rsidR="004153DF" w:rsidRPr="00E80C0F" w:rsidRDefault="00646090" w:rsidP="00966C1F">
      <w:pPr>
        <w:shd w:val="clear" w:color="auto" w:fill="FFFFFF" w:themeFill="background1"/>
        <w:spacing w:after="0"/>
        <w:ind w:right="-234"/>
        <w:jc w:val="both"/>
        <w:rPr>
          <w:rFonts w:eastAsia="Times New Roman"/>
          <w:color w:val="44546A" w:themeColor="text2"/>
          <w:sz w:val="24"/>
          <w:szCs w:val="24"/>
        </w:rPr>
      </w:pPr>
      <w:r w:rsidRPr="00E80C0F">
        <w:rPr>
          <w:rFonts w:eastAsia="Times New Roman"/>
          <w:color w:val="44546A" w:themeColor="text2"/>
          <w:sz w:val="24"/>
          <w:szCs w:val="24"/>
        </w:rPr>
        <w:lastRenderedPageBreak/>
        <w:t xml:space="preserve">La ponderación </w:t>
      </w:r>
      <w:r w:rsidR="000D207C" w:rsidRPr="00E80C0F">
        <w:rPr>
          <w:rFonts w:eastAsia="Times New Roman"/>
          <w:color w:val="44546A" w:themeColor="text2"/>
          <w:sz w:val="24"/>
          <w:szCs w:val="24"/>
        </w:rPr>
        <w:t>del puntaje obtenido en cada criterio se aplicará según la tabla correspondiente:</w:t>
      </w:r>
    </w:p>
    <w:p w14:paraId="52CB4E01" w14:textId="77777777" w:rsidR="004A6E92" w:rsidRDefault="004A6E92" w:rsidP="00966C1F">
      <w:pPr>
        <w:shd w:val="clear" w:color="auto" w:fill="FFFFFF" w:themeFill="background1"/>
        <w:spacing w:after="0"/>
        <w:ind w:right="-234"/>
        <w:jc w:val="both"/>
        <w:rPr>
          <w:rFonts w:eastAsia="Times New Roman"/>
          <w:b/>
          <w:bCs/>
          <w:color w:val="44546A" w:themeColor="text2"/>
          <w:sz w:val="24"/>
          <w:szCs w:val="24"/>
        </w:rPr>
      </w:pPr>
    </w:p>
    <w:p w14:paraId="234DBB78" w14:textId="5BD6E7F0" w:rsidR="000D207C" w:rsidRDefault="000D207C" w:rsidP="00966C1F">
      <w:pPr>
        <w:shd w:val="clear" w:color="auto" w:fill="FFFFFF" w:themeFill="background1"/>
        <w:spacing w:after="0"/>
        <w:ind w:right="-234"/>
        <w:jc w:val="both"/>
        <w:rPr>
          <w:rFonts w:eastAsia="Times New Roman"/>
          <w:b/>
          <w:bCs/>
          <w:color w:val="44546A" w:themeColor="text2"/>
          <w:sz w:val="24"/>
          <w:szCs w:val="24"/>
        </w:rPr>
      </w:pPr>
      <w:r>
        <w:rPr>
          <w:rFonts w:eastAsia="Times New Roman"/>
          <w:b/>
          <w:bCs/>
          <w:color w:val="44546A" w:themeColor="text2"/>
          <w:sz w:val="24"/>
          <w:szCs w:val="24"/>
        </w:rPr>
        <w:t>Modalidad 1: Planes de Gestión (PG)</w:t>
      </w:r>
    </w:p>
    <w:p w14:paraId="7E60FB7B" w14:textId="77777777" w:rsidR="000D207C" w:rsidRPr="00E80C0F" w:rsidRDefault="000D207C" w:rsidP="00966C1F">
      <w:pPr>
        <w:shd w:val="clear" w:color="auto" w:fill="FFFFFF" w:themeFill="background1"/>
        <w:spacing w:after="0"/>
        <w:ind w:right="-234"/>
        <w:jc w:val="both"/>
        <w:rPr>
          <w:rFonts w:eastAsia="Times New Roman"/>
          <w:b/>
          <w:bCs/>
          <w:color w:val="FFFFFF" w:themeColor="background1"/>
          <w:sz w:val="24"/>
          <w:szCs w:val="24"/>
        </w:rPr>
      </w:pPr>
    </w:p>
    <w:tbl>
      <w:tblPr>
        <w:tblStyle w:val="Tablaconcuadrcula"/>
        <w:tblW w:w="9067" w:type="dxa"/>
        <w:tblLook w:val="04A0" w:firstRow="1" w:lastRow="0" w:firstColumn="1" w:lastColumn="0" w:noHBand="0" w:noVBand="1"/>
      </w:tblPr>
      <w:tblGrid>
        <w:gridCol w:w="457"/>
        <w:gridCol w:w="3966"/>
        <w:gridCol w:w="2201"/>
        <w:gridCol w:w="2443"/>
      </w:tblGrid>
      <w:tr w:rsidR="00E80C0F" w:rsidRPr="00E80C0F" w14:paraId="3DF5584A" w14:textId="77777777" w:rsidTr="00E80C0F">
        <w:tc>
          <w:tcPr>
            <w:tcW w:w="457" w:type="dxa"/>
            <w:shd w:val="clear" w:color="auto" w:fill="44546A" w:themeFill="text2"/>
          </w:tcPr>
          <w:p w14:paraId="3771249E" w14:textId="16ADC357" w:rsidR="00ED6CDB" w:rsidRPr="00E80C0F" w:rsidRDefault="00ED6CDB" w:rsidP="00B71336">
            <w:pPr>
              <w:ind w:left="-262" w:right="-234"/>
              <w:jc w:val="center"/>
              <w:rPr>
                <w:rFonts w:eastAsia="Times New Roman"/>
                <w:b/>
                <w:bCs/>
                <w:color w:val="FFFFFF" w:themeColor="background1"/>
                <w:sz w:val="24"/>
                <w:szCs w:val="24"/>
              </w:rPr>
            </w:pPr>
            <w:proofErr w:type="spellStart"/>
            <w:r w:rsidRPr="00E80C0F">
              <w:rPr>
                <w:rFonts w:eastAsia="Times New Roman"/>
                <w:b/>
                <w:bCs/>
                <w:color w:val="FFFFFF" w:themeColor="background1"/>
                <w:sz w:val="24"/>
                <w:szCs w:val="24"/>
              </w:rPr>
              <w:t>N°</w:t>
            </w:r>
            <w:proofErr w:type="spellEnd"/>
          </w:p>
        </w:tc>
        <w:tc>
          <w:tcPr>
            <w:tcW w:w="3966" w:type="dxa"/>
            <w:shd w:val="clear" w:color="auto" w:fill="44546A" w:themeFill="text2"/>
          </w:tcPr>
          <w:p w14:paraId="0A968836" w14:textId="7238FE22" w:rsidR="00ED6CDB" w:rsidRPr="00E80C0F" w:rsidRDefault="00ED6CDB" w:rsidP="000C43E6">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Criterio</w:t>
            </w:r>
          </w:p>
        </w:tc>
        <w:tc>
          <w:tcPr>
            <w:tcW w:w="2201" w:type="dxa"/>
            <w:shd w:val="clear" w:color="auto" w:fill="44546A" w:themeFill="text2"/>
          </w:tcPr>
          <w:p w14:paraId="4BF425AE" w14:textId="5FB91EBE" w:rsidR="00ED6CDB" w:rsidRPr="00E80C0F" w:rsidRDefault="00ED6CDB" w:rsidP="000C43E6">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Ponderación</w:t>
            </w:r>
          </w:p>
        </w:tc>
        <w:tc>
          <w:tcPr>
            <w:tcW w:w="2443" w:type="dxa"/>
            <w:shd w:val="clear" w:color="auto" w:fill="44546A" w:themeFill="text2"/>
          </w:tcPr>
          <w:p w14:paraId="7056688A" w14:textId="6324B72B" w:rsidR="00ED6CDB" w:rsidRPr="00E80C0F" w:rsidRDefault="00ED6CDB" w:rsidP="000C43E6">
            <w:pPr>
              <w:ind w:right="-101"/>
              <w:jc w:val="center"/>
              <w:rPr>
                <w:rFonts w:eastAsia="Times New Roman"/>
                <w:b/>
                <w:bCs/>
                <w:color w:val="FFFFFF" w:themeColor="background1"/>
                <w:sz w:val="24"/>
                <w:szCs w:val="24"/>
              </w:rPr>
            </w:pPr>
            <w:r w:rsidRPr="00E80C0F">
              <w:rPr>
                <w:rFonts w:eastAsia="Times New Roman"/>
                <w:b/>
                <w:bCs/>
                <w:color w:val="FFFFFF" w:themeColor="background1"/>
                <w:sz w:val="24"/>
                <w:szCs w:val="24"/>
              </w:rPr>
              <w:t>Parametrización</w:t>
            </w:r>
          </w:p>
        </w:tc>
      </w:tr>
      <w:tr w:rsidR="00ED6CDB" w14:paraId="660B6BBF" w14:textId="77777777" w:rsidTr="00E80C0F">
        <w:tc>
          <w:tcPr>
            <w:tcW w:w="457" w:type="dxa"/>
            <w:shd w:val="clear" w:color="auto" w:fill="44546A" w:themeFill="text2"/>
          </w:tcPr>
          <w:p w14:paraId="0848E6ED" w14:textId="10262C69" w:rsidR="00ED6CDB" w:rsidRPr="00E80C0F" w:rsidRDefault="000C43E6" w:rsidP="00966C1F">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1.</w:t>
            </w:r>
          </w:p>
        </w:tc>
        <w:tc>
          <w:tcPr>
            <w:tcW w:w="3966" w:type="dxa"/>
          </w:tcPr>
          <w:p w14:paraId="6FCFD5FB" w14:textId="5C85DAC6" w:rsidR="00ED6CDB" w:rsidRPr="004E4D4F" w:rsidRDefault="000C43E6" w:rsidP="000C43E6">
            <w:pPr>
              <w:jc w:val="both"/>
              <w:rPr>
                <w:rFonts w:eastAsia="Times New Roman"/>
                <w:color w:val="44546A" w:themeColor="text2"/>
                <w:sz w:val="24"/>
                <w:szCs w:val="24"/>
              </w:rPr>
            </w:pPr>
            <w:r w:rsidRPr="004E4D4F">
              <w:rPr>
                <w:rFonts w:eastAsia="Times New Roman"/>
                <w:color w:val="44546A" w:themeColor="text2"/>
                <w:sz w:val="24"/>
                <w:szCs w:val="24"/>
              </w:rPr>
              <w:t>Plan Municipal de Cultura (PMC) incorporado al PLADECO</w:t>
            </w:r>
          </w:p>
        </w:tc>
        <w:tc>
          <w:tcPr>
            <w:tcW w:w="2201" w:type="dxa"/>
            <w:vAlign w:val="center"/>
          </w:tcPr>
          <w:p w14:paraId="1350EDC1" w14:textId="4CFB1CC9" w:rsidR="00ED6CDB" w:rsidRPr="004E4D4F" w:rsidRDefault="00670BBC" w:rsidP="00110A4E">
            <w:pPr>
              <w:jc w:val="center"/>
              <w:rPr>
                <w:rFonts w:eastAsia="Times New Roman"/>
                <w:color w:val="44546A" w:themeColor="text2"/>
                <w:sz w:val="24"/>
                <w:szCs w:val="24"/>
              </w:rPr>
            </w:pPr>
            <w:r>
              <w:rPr>
                <w:rFonts w:eastAsia="Times New Roman"/>
                <w:color w:val="44546A" w:themeColor="text2"/>
                <w:sz w:val="24"/>
                <w:szCs w:val="24"/>
              </w:rPr>
              <w:t>1</w:t>
            </w:r>
            <w:r w:rsidR="000C43E6" w:rsidRPr="004E4D4F">
              <w:rPr>
                <w:rFonts w:eastAsia="Times New Roman"/>
                <w:color w:val="44546A" w:themeColor="text2"/>
                <w:sz w:val="24"/>
                <w:szCs w:val="24"/>
              </w:rPr>
              <w:t>5%</w:t>
            </w:r>
          </w:p>
        </w:tc>
        <w:tc>
          <w:tcPr>
            <w:tcW w:w="2443" w:type="dxa"/>
            <w:vAlign w:val="center"/>
          </w:tcPr>
          <w:p w14:paraId="22BDCA6D" w14:textId="5C421088" w:rsidR="00ED6CDB" w:rsidRPr="004E4D4F" w:rsidRDefault="00110A4E" w:rsidP="00110A4E">
            <w:pPr>
              <w:ind w:right="-101"/>
              <w:jc w:val="center"/>
              <w:rPr>
                <w:rFonts w:eastAsia="Times New Roman"/>
                <w:color w:val="44546A" w:themeColor="text2"/>
                <w:sz w:val="24"/>
                <w:szCs w:val="24"/>
              </w:rPr>
            </w:pPr>
            <w:r w:rsidRPr="004E4D4F">
              <w:rPr>
                <w:rFonts w:eastAsia="Times New Roman"/>
                <w:color w:val="44546A" w:themeColor="text2"/>
                <w:sz w:val="24"/>
                <w:szCs w:val="24"/>
              </w:rPr>
              <w:t>Parametrizado</w:t>
            </w:r>
          </w:p>
        </w:tc>
      </w:tr>
      <w:tr w:rsidR="00110A4E" w14:paraId="5E1263C1" w14:textId="77777777" w:rsidTr="00E80C0F">
        <w:tc>
          <w:tcPr>
            <w:tcW w:w="457" w:type="dxa"/>
            <w:shd w:val="clear" w:color="auto" w:fill="44546A" w:themeFill="text2"/>
          </w:tcPr>
          <w:p w14:paraId="5F316869" w14:textId="23826601" w:rsidR="00110A4E" w:rsidRPr="00E80C0F" w:rsidRDefault="00110A4E" w:rsidP="00110A4E">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2.</w:t>
            </w:r>
          </w:p>
        </w:tc>
        <w:tc>
          <w:tcPr>
            <w:tcW w:w="3966" w:type="dxa"/>
          </w:tcPr>
          <w:p w14:paraId="057F5ED0" w14:textId="3A91FD89" w:rsidR="00110A4E" w:rsidRPr="004E4D4F" w:rsidRDefault="00E80C0F" w:rsidP="00110A4E">
            <w:pPr>
              <w:jc w:val="both"/>
              <w:rPr>
                <w:rFonts w:eastAsia="Times New Roman"/>
                <w:color w:val="44546A" w:themeColor="text2"/>
                <w:sz w:val="24"/>
                <w:szCs w:val="24"/>
              </w:rPr>
            </w:pPr>
            <w:r>
              <w:rPr>
                <w:rFonts w:eastAsia="Times New Roman"/>
                <w:color w:val="44546A" w:themeColor="text2"/>
                <w:sz w:val="24"/>
                <w:szCs w:val="24"/>
              </w:rPr>
              <w:t>Cofinanciamiento</w:t>
            </w:r>
          </w:p>
        </w:tc>
        <w:tc>
          <w:tcPr>
            <w:tcW w:w="2201" w:type="dxa"/>
            <w:vAlign w:val="center"/>
          </w:tcPr>
          <w:p w14:paraId="0264FCCD" w14:textId="1D7AF6B3" w:rsidR="00110A4E" w:rsidRPr="004E4D4F" w:rsidRDefault="001D0489" w:rsidP="00110A4E">
            <w:pPr>
              <w:jc w:val="center"/>
              <w:rPr>
                <w:rFonts w:eastAsia="Times New Roman"/>
                <w:color w:val="44546A" w:themeColor="text2"/>
                <w:sz w:val="24"/>
                <w:szCs w:val="24"/>
              </w:rPr>
            </w:pPr>
            <w:r>
              <w:rPr>
                <w:rFonts w:eastAsia="Times New Roman"/>
                <w:color w:val="44546A" w:themeColor="text2"/>
                <w:sz w:val="24"/>
                <w:szCs w:val="24"/>
              </w:rPr>
              <w:t>2</w:t>
            </w:r>
            <w:r w:rsidR="00445808">
              <w:rPr>
                <w:rFonts w:eastAsia="Times New Roman"/>
                <w:color w:val="44546A" w:themeColor="text2"/>
                <w:sz w:val="24"/>
                <w:szCs w:val="24"/>
              </w:rPr>
              <w:t>5</w:t>
            </w:r>
            <w:r w:rsidR="004F5DC5">
              <w:rPr>
                <w:rFonts w:eastAsia="Times New Roman"/>
                <w:color w:val="44546A" w:themeColor="text2"/>
                <w:sz w:val="24"/>
                <w:szCs w:val="24"/>
              </w:rPr>
              <w:t>%</w:t>
            </w:r>
          </w:p>
        </w:tc>
        <w:tc>
          <w:tcPr>
            <w:tcW w:w="2443" w:type="dxa"/>
          </w:tcPr>
          <w:p w14:paraId="7742F087" w14:textId="4B29B892" w:rsidR="00110A4E" w:rsidRPr="004E4D4F" w:rsidRDefault="00110A4E" w:rsidP="00110A4E">
            <w:pPr>
              <w:ind w:right="-101"/>
              <w:jc w:val="center"/>
              <w:rPr>
                <w:rFonts w:eastAsia="Times New Roman"/>
                <w:color w:val="44546A" w:themeColor="text2"/>
                <w:sz w:val="24"/>
                <w:szCs w:val="24"/>
              </w:rPr>
            </w:pPr>
            <w:r w:rsidRPr="004E4D4F">
              <w:rPr>
                <w:rFonts w:eastAsia="Times New Roman"/>
                <w:color w:val="44546A" w:themeColor="text2"/>
                <w:sz w:val="24"/>
                <w:szCs w:val="24"/>
              </w:rPr>
              <w:t>Parametrizado</w:t>
            </w:r>
          </w:p>
        </w:tc>
      </w:tr>
      <w:tr w:rsidR="00110A4E" w14:paraId="0D601E44" w14:textId="77777777" w:rsidTr="00E80C0F">
        <w:tc>
          <w:tcPr>
            <w:tcW w:w="457" w:type="dxa"/>
            <w:shd w:val="clear" w:color="auto" w:fill="44546A" w:themeFill="text2"/>
          </w:tcPr>
          <w:p w14:paraId="0289C580" w14:textId="5C8FEE22" w:rsidR="00110A4E" w:rsidRPr="00E80C0F" w:rsidRDefault="00110A4E" w:rsidP="00110A4E">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3.</w:t>
            </w:r>
          </w:p>
        </w:tc>
        <w:tc>
          <w:tcPr>
            <w:tcW w:w="3966" w:type="dxa"/>
          </w:tcPr>
          <w:p w14:paraId="7A6A5F91" w14:textId="20D4BE8A" w:rsidR="00110A4E" w:rsidRPr="004E4D4F" w:rsidRDefault="00676829" w:rsidP="00110A4E">
            <w:pPr>
              <w:jc w:val="both"/>
              <w:rPr>
                <w:rFonts w:eastAsia="Times New Roman"/>
                <w:color w:val="44546A" w:themeColor="text2"/>
                <w:sz w:val="24"/>
                <w:szCs w:val="24"/>
              </w:rPr>
            </w:pPr>
            <w:r>
              <w:rPr>
                <w:rFonts w:eastAsia="Times New Roman"/>
                <w:color w:val="44546A" w:themeColor="text2"/>
                <w:sz w:val="24"/>
                <w:szCs w:val="24"/>
              </w:rPr>
              <w:t>Incorporación de Activo Cultural</w:t>
            </w:r>
          </w:p>
        </w:tc>
        <w:tc>
          <w:tcPr>
            <w:tcW w:w="2201" w:type="dxa"/>
            <w:vAlign w:val="center"/>
          </w:tcPr>
          <w:p w14:paraId="5DE133FD" w14:textId="411DF083" w:rsidR="00110A4E" w:rsidRPr="004E4D4F" w:rsidRDefault="00670BBC" w:rsidP="00110A4E">
            <w:pPr>
              <w:jc w:val="center"/>
              <w:rPr>
                <w:rFonts w:eastAsia="Times New Roman"/>
                <w:color w:val="44546A" w:themeColor="text2"/>
                <w:sz w:val="24"/>
                <w:szCs w:val="24"/>
              </w:rPr>
            </w:pPr>
            <w:r>
              <w:rPr>
                <w:rFonts w:eastAsia="Times New Roman"/>
                <w:color w:val="44546A" w:themeColor="text2"/>
                <w:sz w:val="24"/>
                <w:szCs w:val="24"/>
              </w:rPr>
              <w:t>2</w:t>
            </w:r>
            <w:r w:rsidR="001D0489">
              <w:rPr>
                <w:rFonts w:eastAsia="Times New Roman"/>
                <w:color w:val="44546A" w:themeColor="text2"/>
                <w:sz w:val="24"/>
                <w:szCs w:val="24"/>
              </w:rPr>
              <w:t>5</w:t>
            </w:r>
            <w:r w:rsidR="0025173E">
              <w:rPr>
                <w:rFonts w:eastAsia="Times New Roman"/>
                <w:color w:val="44546A" w:themeColor="text2"/>
                <w:sz w:val="24"/>
                <w:szCs w:val="24"/>
              </w:rPr>
              <w:t>%</w:t>
            </w:r>
          </w:p>
        </w:tc>
        <w:tc>
          <w:tcPr>
            <w:tcW w:w="2443" w:type="dxa"/>
          </w:tcPr>
          <w:p w14:paraId="23945A7C" w14:textId="1A9AA6BD" w:rsidR="00110A4E" w:rsidRPr="004E4D4F" w:rsidRDefault="00110A4E" w:rsidP="00110A4E">
            <w:pPr>
              <w:ind w:right="-101"/>
              <w:jc w:val="center"/>
              <w:rPr>
                <w:rFonts w:eastAsia="Times New Roman"/>
                <w:color w:val="44546A" w:themeColor="text2"/>
                <w:sz w:val="24"/>
                <w:szCs w:val="24"/>
              </w:rPr>
            </w:pPr>
            <w:r w:rsidRPr="004E4D4F">
              <w:rPr>
                <w:rFonts w:eastAsia="Times New Roman"/>
                <w:color w:val="44546A" w:themeColor="text2"/>
                <w:sz w:val="24"/>
                <w:szCs w:val="24"/>
              </w:rPr>
              <w:t>Parametrizado</w:t>
            </w:r>
          </w:p>
        </w:tc>
      </w:tr>
      <w:tr w:rsidR="00110A4E" w14:paraId="6ECFF56E" w14:textId="77777777" w:rsidTr="00E80C0F">
        <w:tc>
          <w:tcPr>
            <w:tcW w:w="457" w:type="dxa"/>
            <w:shd w:val="clear" w:color="auto" w:fill="44546A" w:themeFill="text2"/>
          </w:tcPr>
          <w:p w14:paraId="3B75DAAA" w14:textId="1C7F0E80" w:rsidR="00110A4E" w:rsidRPr="00E80C0F" w:rsidRDefault="00110A4E" w:rsidP="00110A4E">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4.</w:t>
            </w:r>
          </w:p>
        </w:tc>
        <w:tc>
          <w:tcPr>
            <w:tcW w:w="3966" w:type="dxa"/>
          </w:tcPr>
          <w:p w14:paraId="33527BEF" w14:textId="3023B696" w:rsidR="00110A4E" w:rsidRPr="004E4D4F" w:rsidRDefault="003A7F4F" w:rsidP="00110A4E">
            <w:pPr>
              <w:jc w:val="both"/>
              <w:rPr>
                <w:rFonts w:eastAsia="Times New Roman"/>
                <w:color w:val="44546A" w:themeColor="text2"/>
                <w:sz w:val="24"/>
                <w:szCs w:val="24"/>
              </w:rPr>
            </w:pPr>
            <w:r>
              <w:rPr>
                <w:rFonts w:eastAsia="Times New Roman"/>
                <w:color w:val="44546A" w:themeColor="text2"/>
                <w:sz w:val="24"/>
                <w:szCs w:val="24"/>
              </w:rPr>
              <w:t xml:space="preserve">Estado </w:t>
            </w:r>
            <w:r w:rsidR="00F60E00">
              <w:rPr>
                <w:rFonts w:eastAsia="Times New Roman"/>
                <w:color w:val="44546A" w:themeColor="text2"/>
                <w:sz w:val="24"/>
                <w:szCs w:val="24"/>
              </w:rPr>
              <w:t xml:space="preserve">de </w:t>
            </w:r>
            <w:r>
              <w:rPr>
                <w:rFonts w:eastAsia="Times New Roman"/>
                <w:color w:val="44546A" w:themeColor="text2"/>
                <w:sz w:val="24"/>
                <w:szCs w:val="24"/>
              </w:rPr>
              <w:t>Plan de Gestión</w:t>
            </w:r>
          </w:p>
        </w:tc>
        <w:tc>
          <w:tcPr>
            <w:tcW w:w="2201" w:type="dxa"/>
            <w:vAlign w:val="center"/>
          </w:tcPr>
          <w:p w14:paraId="7E6940EF" w14:textId="4180B258" w:rsidR="00110A4E" w:rsidRPr="004E4D4F" w:rsidRDefault="001D0489" w:rsidP="00110A4E">
            <w:pPr>
              <w:jc w:val="center"/>
              <w:rPr>
                <w:rFonts w:eastAsia="Times New Roman"/>
                <w:color w:val="44546A" w:themeColor="text2"/>
                <w:sz w:val="24"/>
                <w:szCs w:val="24"/>
              </w:rPr>
            </w:pPr>
            <w:r>
              <w:rPr>
                <w:rFonts w:eastAsia="Times New Roman"/>
                <w:color w:val="44546A" w:themeColor="text2"/>
                <w:sz w:val="24"/>
                <w:szCs w:val="24"/>
              </w:rPr>
              <w:t>3</w:t>
            </w:r>
            <w:r w:rsidR="008B6862">
              <w:rPr>
                <w:rFonts w:eastAsia="Times New Roman"/>
                <w:color w:val="44546A" w:themeColor="text2"/>
                <w:sz w:val="24"/>
                <w:szCs w:val="24"/>
              </w:rPr>
              <w:t>5</w:t>
            </w:r>
            <w:r w:rsidR="00FD0A30">
              <w:rPr>
                <w:rFonts w:eastAsia="Times New Roman"/>
                <w:color w:val="44546A" w:themeColor="text2"/>
                <w:sz w:val="24"/>
                <w:szCs w:val="24"/>
              </w:rPr>
              <w:t>%</w:t>
            </w:r>
          </w:p>
        </w:tc>
        <w:tc>
          <w:tcPr>
            <w:tcW w:w="2443" w:type="dxa"/>
          </w:tcPr>
          <w:p w14:paraId="26ED0B1C" w14:textId="39FB5124" w:rsidR="00110A4E" w:rsidRPr="004E4D4F" w:rsidRDefault="00110A4E" w:rsidP="00110A4E">
            <w:pPr>
              <w:ind w:right="-101"/>
              <w:jc w:val="center"/>
              <w:rPr>
                <w:rFonts w:eastAsia="Times New Roman"/>
                <w:color w:val="44546A" w:themeColor="text2"/>
                <w:sz w:val="24"/>
                <w:szCs w:val="24"/>
              </w:rPr>
            </w:pPr>
            <w:r w:rsidRPr="004E4D4F">
              <w:rPr>
                <w:rFonts w:eastAsia="Times New Roman"/>
                <w:color w:val="44546A" w:themeColor="text2"/>
                <w:sz w:val="24"/>
                <w:szCs w:val="24"/>
              </w:rPr>
              <w:t>Parametrizado</w:t>
            </w:r>
          </w:p>
        </w:tc>
      </w:tr>
      <w:tr w:rsidR="008879CA" w14:paraId="56E0535A" w14:textId="77777777" w:rsidTr="00E80C0F">
        <w:tc>
          <w:tcPr>
            <w:tcW w:w="457" w:type="dxa"/>
            <w:tcBorders>
              <w:top w:val="single" w:sz="4" w:space="0" w:color="auto"/>
              <w:left w:val="nil"/>
              <w:bottom w:val="nil"/>
              <w:right w:val="single" w:sz="4" w:space="0" w:color="auto"/>
            </w:tcBorders>
          </w:tcPr>
          <w:p w14:paraId="28C6A85A" w14:textId="77777777" w:rsidR="008879CA" w:rsidRDefault="008879CA" w:rsidP="00966C1F">
            <w:pPr>
              <w:ind w:right="-234"/>
              <w:jc w:val="both"/>
              <w:rPr>
                <w:rFonts w:eastAsia="Times New Roman"/>
                <w:b/>
                <w:bCs/>
                <w:color w:val="44546A" w:themeColor="text2"/>
                <w:sz w:val="24"/>
                <w:szCs w:val="24"/>
              </w:rPr>
            </w:pPr>
          </w:p>
        </w:tc>
        <w:tc>
          <w:tcPr>
            <w:tcW w:w="3966" w:type="dxa"/>
            <w:tcBorders>
              <w:top w:val="single" w:sz="4" w:space="0" w:color="auto"/>
              <w:left w:val="single" w:sz="4" w:space="0" w:color="auto"/>
              <w:bottom w:val="single" w:sz="4" w:space="0" w:color="auto"/>
              <w:right w:val="single" w:sz="4" w:space="0" w:color="auto"/>
            </w:tcBorders>
            <w:shd w:val="clear" w:color="auto" w:fill="44546A" w:themeFill="text2"/>
          </w:tcPr>
          <w:p w14:paraId="68355B3C" w14:textId="36114A90" w:rsidR="008879CA" w:rsidRPr="00E80C0F" w:rsidRDefault="004E4D4F" w:rsidP="004E4D4F">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TOTAL</w:t>
            </w:r>
          </w:p>
        </w:tc>
        <w:tc>
          <w:tcPr>
            <w:tcW w:w="22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1FA0521" w14:textId="483E4151" w:rsidR="008879CA" w:rsidRPr="00E80C0F" w:rsidRDefault="008879CA" w:rsidP="00110A4E">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100%</w:t>
            </w:r>
          </w:p>
        </w:tc>
        <w:tc>
          <w:tcPr>
            <w:tcW w:w="2443" w:type="dxa"/>
            <w:tcBorders>
              <w:top w:val="single" w:sz="4" w:space="0" w:color="auto"/>
              <w:left w:val="single" w:sz="4" w:space="0" w:color="auto"/>
              <w:bottom w:val="nil"/>
              <w:right w:val="nil"/>
            </w:tcBorders>
            <w:vAlign w:val="center"/>
          </w:tcPr>
          <w:p w14:paraId="4FA3B840" w14:textId="77777777" w:rsidR="008879CA" w:rsidRDefault="008879CA" w:rsidP="00110A4E">
            <w:pPr>
              <w:ind w:right="-101"/>
              <w:jc w:val="center"/>
              <w:rPr>
                <w:rFonts w:eastAsia="Times New Roman"/>
                <w:b/>
                <w:bCs/>
                <w:color w:val="44546A" w:themeColor="text2"/>
                <w:sz w:val="24"/>
                <w:szCs w:val="24"/>
              </w:rPr>
            </w:pPr>
          </w:p>
        </w:tc>
      </w:tr>
    </w:tbl>
    <w:p w14:paraId="5A101374" w14:textId="77777777" w:rsidR="000D207C" w:rsidRDefault="000D207C" w:rsidP="00966C1F">
      <w:pPr>
        <w:shd w:val="clear" w:color="auto" w:fill="FFFFFF" w:themeFill="background1"/>
        <w:spacing w:after="0"/>
        <w:ind w:right="-234"/>
        <w:jc w:val="both"/>
        <w:rPr>
          <w:rFonts w:eastAsia="Times New Roman"/>
          <w:b/>
          <w:bCs/>
          <w:color w:val="44546A" w:themeColor="text2"/>
          <w:sz w:val="24"/>
          <w:szCs w:val="24"/>
        </w:rPr>
      </w:pPr>
    </w:p>
    <w:tbl>
      <w:tblPr>
        <w:tblStyle w:val="Tablaconcuadrcula"/>
        <w:tblW w:w="9067" w:type="dxa"/>
        <w:tblLook w:val="04A0" w:firstRow="1" w:lastRow="0" w:firstColumn="1" w:lastColumn="0" w:noHBand="0" w:noVBand="1"/>
      </w:tblPr>
      <w:tblGrid>
        <w:gridCol w:w="1119"/>
        <w:gridCol w:w="6851"/>
        <w:gridCol w:w="1097"/>
      </w:tblGrid>
      <w:tr w:rsidR="008D6912" w14:paraId="29C8CFA3" w14:textId="77777777" w:rsidTr="00032B3C">
        <w:trPr>
          <w:trHeight w:val="946"/>
        </w:trPr>
        <w:tc>
          <w:tcPr>
            <w:tcW w:w="279" w:type="dxa"/>
            <w:shd w:val="clear" w:color="auto" w:fill="44546A" w:themeFill="text2"/>
            <w:vAlign w:val="center"/>
          </w:tcPr>
          <w:p w14:paraId="692472E8" w14:textId="5D56A25B" w:rsidR="00DA6B4B" w:rsidRPr="00032B3C" w:rsidRDefault="00032B3C" w:rsidP="00032B3C">
            <w:pPr>
              <w:pStyle w:val="Prrafodelista"/>
              <w:numPr>
                <w:ilvl w:val="0"/>
                <w:numId w:val="45"/>
              </w:numPr>
              <w:tabs>
                <w:tab w:val="left" w:pos="164"/>
              </w:tabs>
              <w:ind w:right="182"/>
              <w:jc w:val="center"/>
              <w:rPr>
                <w:rFonts w:eastAsia="Times New Roman"/>
                <w:b/>
                <w:bCs/>
                <w:color w:val="FFFFFF" w:themeColor="background1"/>
                <w:sz w:val="24"/>
                <w:szCs w:val="24"/>
              </w:rPr>
            </w:pPr>
            <w:r w:rsidRPr="00032B3C">
              <w:rPr>
                <w:rFonts w:eastAsia="Times New Roman"/>
                <w:b/>
                <w:bCs/>
                <w:color w:val="FFFFFF" w:themeColor="background1"/>
                <w:sz w:val="24"/>
                <w:szCs w:val="24"/>
              </w:rPr>
              <w:t xml:space="preserve">         </w:t>
            </w:r>
          </w:p>
        </w:tc>
        <w:tc>
          <w:tcPr>
            <w:tcW w:w="8788" w:type="dxa"/>
            <w:gridSpan w:val="2"/>
            <w:shd w:val="clear" w:color="auto" w:fill="44546A" w:themeFill="text2"/>
          </w:tcPr>
          <w:p w14:paraId="25939506" w14:textId="5F80F2B0" w:rsidR="008D6912" w:rsidRPr="00DA6B4B" w:rsidRDefault="00DA6B4B" w:rsidP="00DA6B4B">
            <w:pPr>
              <w:ind w:left="142" w:right="182"/>
              <w:jc w:val="both"/>
              <w:rPr>
                <w:rFonts w:eastAsia="Times New Roman"/>
                <w:b/>
                <w:bCs/>
                <w:color w:val="FFFFFF" w:themeColor="background1"/>
                <w:sz w:val="24"/>
                <w:szCs w:val="24"/>
              </w:rPr>
            </w:pPr>
            <w:r w:rsidRPr="005B1344">
              <w:rPr>
                <w:rFonts w:eastAsia="Times New Roman"/>
                <w:b/>
                <w:bCs/>
                <w:color w:val="FFFFFF" w:themeColor="background1"/>
                <w:sz w:val="24"/>
                <w:szCs w:val="24"/>
              </w:rPr>
              <w:t>Plan Municipal de Cultura (PMC) incorporado al PLADECO (</w:t>
            </w:r>
            <w:r>
              <w:rPr>
                <w:rFonts w:eastAsia="Times New Roman"/>
                <w:b/>
                <w:bCs/>
                <w:color w:val="FFFFFF" w:themeColor="background1"/>
                <w:sz w:val="24"/>
                <w:szCs w:val="24"/>
              </w:rPr>
              <w:t>P</w:t>
            </w:r>
            <w:r w:rsidRPr="005B1344">
              <w:rPr>
                <w:rFonts w:eastAsia="Times New Roman"/>
                <w:b/>
                <w:bCs/>
                <w:color w:val="FFFFFF" w:themeColor="background1"/>
                <w:sz w:val="24"/>
                <w:szCs w:val="24"/>
              </w:rPr>
              <w:t xml:space="preserve">onderación </w:t>
            </w:r>
            <w:r>
              <w:rPr>
                <w:rFonts w:eastAsia="Times New Roman"/>
                <w:b/>
                <w:bCs/>
                <w:color w:val="FFFFFF" w:themeColor="background1"/>
                <w:sz w:val="24"/>
                <w:szCs w:val="24"/>
              </w:rPr>
              <w:t>1</w:t>
            </w:r>
            <w:r w:rsidRPr="005B1344">
              <w:rPr>
                <w:rFonts w:eastAsia="Times New Roman"/>
                <w:b/>
                <w:bCs/>
                <w:color w:val="FFFFFF" w:themeColor="background1"/>
                <w:sz w:val="24"/>
                <w:szCs w:val="24"/>
              </w:rPr>
              <w:t>5%): Evalúa si la comuna a la que pertenece la contraparte del proyecto cuenta con el Plan Municipal de Cultura incorporado al Plan de Desarrollo Comuna (PLADECO).</w:t>
            </w:r>
          </w:p>
        </w:tc>
      </w:tr>
      <w:tr w:rsidR="00EF6B2C" w14:paraId="4CDBD9A8" w14:textId="77777777" w:rsidTr="00DA6B4B">
        <w:tc>
          <w:tcPr>
            <w:tcW w:w="7934" w:type="dxa"/>
            <w:gridSpan w:val="2"/>
          </w:tcPr>
          <w:p w14:paraId="17D26C7F" w14:textId="374E09D3" w:rsidR="00EF6B2C" w:rsidRDefault="00EF6B2C" w:rsidP="00EF6B2C">
            <w:pPr>
              <w:ind w:right="-234"/>
              <w:jc w:val="both"/>
              <w:rPr>
                <w:rFonts w:eastAsia="Times New Roman"/>
                <w:b/>
                <w:bCs/>
                <w:color w:val="44546A" w:themeColor="text2"/>
                <w:sz w:val="24"/>
                <w:szCs w:val="24"/>
              </w:rPr>
            </w:pPr>
            <w:r>
              <w:rPr>
                <w:rFonts w:eastAsia="Times New Roman"/>
                <w:b/>
                <w:bCs/>
                <w:color w:val="44546A" w:themeColor="text2"/>
                <w:sz w:val="24"/>
                <w:szCs w:val="24"/>
              </w:rPr>
              <w:t>Indicador</w:t>
            </w:r>
          </w:p>
        </w:tc>
        <w:tc>
          <w:tcPr>
            <w:tcW w:w="1133" w:type="dxa"/>
          </w:tcPr>
          <w:p w14:paraId="7E98F42A" w14:textId="6ACAF4FB" w:rsidR="00EF6B2C" w:rsidRDefault="00EF6B2C" w:rsidP="008660CC">
            <w:pPr>
              <w:jc w:val="center"/>
              <w:rPr>
                <w:rFonts w:eastAsia="Times New Roman"/>
                <w:b/>
                <w:bCs/>
                <w:color w:val="44546A" w:themeColor="text2"/>
                <w:sz w:val="24"/>
                <w:szCs w:val="24"/>
              </w:rPr>
            </w:pPr>
            <w:r>
              <w:rPr>
                <w:rFonts w:eastAsia="Times New Roman"/>
                <w:b/>
                <w:bCs/>
                <w:color w:val="44546A" w:themeColor="text2"/>
                <w:sz w:val="24"/>
                <w:szCs w:val="24"/>
              </w:rPr>
              <w:t>Nota</w:t>
            </w:r>
          </w:p>
        </w:tc>
      </w:tr>
      <w:tr w:rsidR="00EF6B2C" w14:paraId="500FEDE6" w14:textId="77777777" w:rsidTr="00DA6B4B">
        <w:tc>
          <w:tcPr>
            <w:tcW w:w="7934" w:type="dxa"/>
            <w:gridSpan w:val="2"/>
          </w:tcPr>
          <w:p w14:paraId="2939D92D" w14:textId="19ECBD68" w:rsidR="00EF6B2C" w:rsidRPr="00742148" w:rsidRDefault="00670BBC" w:rsidP="00EF6B2C">
            <w:pPr>
              <w:ind w:right="-234"/>
              <w:jc w:val="both"/>
              <w:rPr>
                <w:rFonts w:eastAsia="Times New Roman"/>
                <w:color w:val="44546A" w:themeColor="text2"/>
                <w:sz w:val="24"/>
                <w:szCs w:val="24"/>
              </w:rPr>
            </w:pPr>
            <w:r w:rsidRPr="00742148">
              <w:rPr>
                <w:rFonts w:eastAsia="Times New Roman"/>
                <w:color w:val="44546A" w:themeColor="text2"/>
                <w:sz w:val="24"/>
                <w:szCs w:val="24"/>
              </w:rPr>
              <w:t>Plan Municipal de Cultura incorporado al PLADECO</w:t>
            </w:r>
          </w:p>
        </w:tc>
        <w:tc>
          <w:tcPr>
            <w:tcW w:w="1133" w:type="dxa"/>
          </w:tcPr>
          <w:p w14:paraId="2B4D5057" w14:textId="07253C38" w:rsidR="00EF6B2C" w:rsidRDefault="00EF6B2C" w:rsidP="009E3DA4">
            <w:pPr>
              <w:jc w:val="center"/>
              <w:rPr>
                <w:rFonts w:eastAsia="Times New Roman"/>
                <w:b/>
                <w:bCs/>
                <w:color w:val="44546A" w:themeColor="text2"/>
                <w:sz w:val="24"/>
                <w:szCs w:val="24"/>
              </w:rPr>
            </w:pPr>
            <w:r>
              <w:rPr>
                <w:rFonts w:eastAsia="Times New Roman"/>
                <w:b/>
                <w:bCs/>
                <w:color w:val="44546A" w:themeColor="text2"/>
                <w:sz w:val="24"/>
                <w:szCs w:val="24"/>
              </w:rPr>
              <w:t>100</w:t>
            </w:r>
          </w:p>
        </w:tc>
      </w:tr>
      <w:tr w:rsidR="00670BBC" w14:paraId="6794DDD2" w14:textId="77777777" w:rsidTr="00DA6B4B">
        <w:tc>
          <w:tcPr>
            <w:tcW w:w="7934" w:type="dxa"/>
            <w:gridSpan w:val="2"/>
          </w:tcPr>
          <w:p w14:paraId="0E2677A9" w14:textId="43172D00" w:rsidR="00670BBC" w:rsidRPr="00742148" w:rsidRDefault="00670BBC" w:rsidP="00670BBC">
            <w:pPr>
              <w:ind w:right="-234"/>
              <w:jc w:val="both"/>
              <w:rPr>
                <w:rFonts w:eastAsia="Times New Roman"/>
                <w:color w:val="44546A" w:themeColor="text2"/>
                <w:sz w:val="24"/>
                <w:szCs w:val="24"/>
              </w:rPr>
            </w:pPr>
            <w:r w:rsidRPr="00742148">
              <w:rPr>
                <w:rFonts w:eastAsia="Times New Roman"/>
                <w:color w:val="44546A" w:themeColor="text2"/>
                <w:sz w:val="24"/>
                <w:szCs w:val="24"/>
              </w:rPr>
              <w:t>Plan Municipal de Cultura no se encuentra incorporado al PLADECO</w:t>
            </w:r>
          </w:p>
        </w:tc>
        <w:tc>
          <w:tcPr>
            <w:tcW w:w="1133" w:type="dxa"/>
          </w:tcPr>
          <w:p w14:paraId="74C93F78" w14:textId="2B23D484" w:rsidR="00670BBC" w:rsidRDefault="00670BBC" w:rsidP="009E3DA4">
            <w:pPr>
              <w:jc w:val="center"/>
              <w:rPr>
                <w:rFonts w:eastAsia="Times New Roman"/>
                <w:b/>
                <w:bCs/>
                <w:color w:val="44546A" w:themeColor="text2"/>
                <w:sz w:val="24"/>
                <w:szCs w:val="24"/>
              </w:rPr>
            </w:pPr>
            <w:r>
              <w:rPr>
                <w:rFonts w:eastAsia="Times New Roman"/>
                <w:b/>
                <w:bCs/>
                <w:color w:val="44546A" w:themeColor="text2"/>
                <w:sz w:val="24"/>
                <w:szCs w:val="24"/>
              </w:rPr>
              <w:t>0</w:t>
            </w:r>
          </w:p>
        </w:tc>
      </w:tr>
    </w:tbl>
    <w:p w14:paraId="46C8A572" w14:textId="77777777" w:rsidR="000D207C" w:rsidRDefault="000D207C" w:rsidP="00966C1F">
      <w:pPr>
        <w:shd w:val="clear" w:color="auto" w:fill="FFFFFF" w:themeFill="background1"/>
        <w:spacing w:after="0"/>
        <w:ind w:right="-234"/>
        <w:jc w:val="both"/>
        <w:rPr>
          <w:rFonts w:eastAsia="Times New Roman"/>
          <w:b/>
          <w:bCs/>
          <w:color w:val="44546A" w:themeColor="text2"/>
          <w:sz w:val="24"/>
          <w:szCs w:val="24"/>
        </w:rPr>
      </w:pPr>
    </w:p>
    <w:tbl>
      <w:tblPr>
        <w:tblStyle w:val="Tablaconcuadrcula"/>
        <w:tblW w:w="9067" w:type="dxa"/>
        <w:tblLook w:val="04A0" w:firstRow="1" w:lastRow="0" w:firstColumn="1" w:lastColumn="0" w:noHBand="0" w:noVBand="1"/>
      </w:tblPr>
      <w:tblGrid>
        <w:gridCol w:w="1129"/>
        <w:gridCol w:w="6805"/>
        <w:gridCol w:w="1133"/>
      </w:tblGrid>
      <w:tr w:rsidR="00DA6B4B" w14:paraId="1DC486BA" w14:textId="77777777" w:rsidTr="00032B3C">
        <w:trPr>
          <w:trHeight w:val="672"/>
        </w:trPr>
        <w:tc>
          <w:tcPr>
            <w:tcW w:w="1129" w:type="dxa"/>
            <w:shd w:val="clear" w:color="auto" w:fill="44546A" w:themeFill="text2"/>
            <w:vAlign w:val="center"/>
          </w:tcPr>
          <w:p w14:paraId="4B486BEB" w14:textId="4431A678" w:rsidR="00DA6B4B" w:rsidRPr="00DA6B4B" w:rsidRDefault="00DA6B4B" w:rsidP="00032B3C">
            <w:pPr>
              <w:ind w:left="142" w:right="40"/>
              <w:jc w:val="center"/>
              <w:rPr>
                <w:rFonts w:eastAsia="Times New Roman"/>
                <w:b/>
                <w:bCs/>
                <w:color w:val="44546A" w:themeColor="text2"/>
                <w:sz w:val="24"/>
                <w:szCs w:val="24"/>
              </w:rPr>
            </w:pPr>
            <w:r w:rsidRPr="00032B3C">
              <w:rPr>
                <w:rFonts w:eastAsia="Times New Roman"/>
                <w:b/>
                <w:bCs/>
                <w:color w:val="FFFFFF" w:themeColor="background1"/>
                <w:sz w:val="32"/>
                <w:szCs w:val="32"/>
              </w:rPr>
              <w:t>2.</w:t>
            </w:r>
          </w:p>
        </w:tc>
        <w:tc>
          <w:tcPr>
            <w:tcW w:w="7938" w:type="dxa"/>
            <w:gridSpan w:val="2"/>
            <w:shd w:val="clear" w:color="auto" w:fill="44546A" w:themeFill="text2"/>
          </w:tcPr>
          <w:p w14:paraId="3F398C34" w14:textId="4D88FA89" w:rsidR="00DA6B4B" w:rsidRPr="00DA6B4B" w:rsidRDefault="00DA6B4B" w:rsidP="00DA6B4B">
            <w:pPr>
              <w:ind w:right="40"/>
              <w:jc w:val="both"/>
              <w:rPr>
                <w:rFonts w:eastAsia="Times New Roman"/>
                <w:b/>
                <w:bCs/>
                <w:color w:val="44546A" w:themeColor="text2"/>
                <w:sz w:val="24"/>
                <w:szCs w:val="24"/>
              </w:rPr>
            </w:pPr>
            <w:r w:rsidRPr="00437869">
              <w:rPr>
                <w:rFonts w:eastAsia="Times New Roman"/>
                <w:b/>
                <w:bCs/>
                <w:color w:val="FFFFFF" w:themeColor="background1"/>
                <w:sz w:val="24"/>
                <w:szCs w:val="24"/>
              </w:rPr>
              <w:t>Cofinanciamiento (</w:t>
            </w:r>
            <w:r>
              <w:rPr>
                <w:rFonts w:eastAsia="Times New Roman"/>
                <w:b/>
                <w:bCs/>
                <w:color w:val="FFFFFF" w:themeColor="background1"/>
                <w:sz w:val="24"/>
                <w:szCs w:val="24"/>
              </w:rPr>
              <w:t>P</w:t>
            </w:r>
            <w:r w:rsidRPr="00437869">
              <w:rPr>
                <w:rFonts w:eastAsia="Times New Roman"/>
                <w:b/>
                <w:bCs/>
                <w:color w:val="FFFFFF" w:themeColor="background1"/>
                <w:sz w:val="24"/>
                <w:szCs w:val="24"/>
              </w:rPr>
              <w:t xml:space="preserve">onderación </w:t>
            </w:r>
            <w:r w:rsidR="00445808">
              <w:rPr>
                <w:rFonts w:eastAsia="Times New Roman"/>
                <w:b/>
                <w:bCs/>
                <w:color w:val="FFFFFF" w:themeColor="background1"/>
                <w:sz w:val="24"/>
                <w:szCs w:val="24"/>
              </w:rPr>
              <w:t>2</w:t>
            </w:r>
            <w:r w:rsidRPr="00437869">
              <w:rPr>
                <w:rFonts w:eastAsia="Times New Roman"/>
                <w:b/>
                <w:bCs/>
                <w:color w:val="FFFFFF" w:themeColor="background1"/>
                <w:sz w:val="24"/>
                <w:szCs w:val="24"/>
              </w:rPr>
              <w:t>5%): Evalúa el porcentaje de cofinanciamiento de la contraparte a determinado proyecto.</w:t>
            </w:r>
          </w:p>
        </w:tc>
      </w:tr>
      <w:tr w:rsidR="00C038D4" w14:paraId="558FE779" w14:textId="77777777" w:rsidTr="00032B3C">
        <w:tc>
          <w:tcPr>
            <w:tcW w:w="7934" w:type="dxa"/>
            <w:gridSpan w:val="2"/>
          </w:tcPr>
          <w:p w14:paraId="17714D43" w14:textId="268EA388" w:rsidR="00C038D4" w:rsidRDefault="008615B6" w:rsidP="00BA4E4C">
            <w:pPr>
              <w:ind w:right="-234"/>
              <w:jc w:val="both"/>
              <w:rPr>
                <w:rFonts w:eastAsia="Times New Roman"/>
                <w:b/>
                <w:bCs/>
                <w:color w:val="44546A" w:themeColor="text2"/>
                <w:sz w:val="24"/>
                <w:szCs w:val="24"/>
              </w:rPr>
            </w:pPr>
            <w:r>
              <w:rPr>
                <w:rFonts w:eastAsia="Times New Roman"/>
                <w:b/>
                <w:bCs/>
                <w:color w:val="44546A" w:themeColor="text2"/>
                <w:sz w:val="24"/>
                <w:szCs w:val="24"/>
              </w:rPr>
              <w:t>In</w:t>
            </w:r>
            <w:r w:rsidR="00CF55C0">
              <w:rPr>
                <w:rFonts w:eastAsia="Times New Roman"/>
                <w:b/>
                <w:bCs/>
                <w:color w:val="44546A" w:themeColor="text2"/>
                <w:sz w:val="24"/>
                <w:szCs w:val="24"/>
              </w:rPr>
              <w:t>d</w:t>
            </w:r>
            <w:r>
              <w:rPr>
                <w:rFonts w:eastAsia="Times New Roman"/>
                <w:b/>
                <w:bCs/>
                <w:color w:val="44546A" w:themeColor="text2"/>
                <w:sz w:val="24"/>
                <w:szCs w:val="24"/>
              </w:rPr>
              <w:t>icador</w:t>
            </w:r>
          </w:p>
        </w:tc>
        <w:tc>
          <w:tcPr>
            <w:tcW w:w="1133" w:type="dxa"/>
          </w:tcPr>
          <w:p w14:paraId="70ADC5F3" w14:textId="691A8369" w:rsidR="00C038D4" w:rsidRDefault="004E0237" w:rsidP="00EF6B2C">
            <w:pPr>
              <w:jc w:val="center"/>
              <w:rPr>
                <w:rFonts w:eastAsia="Times New Roman"/>
                <w:b/>
                <w:bCs/>
                <w:color w:val="44546A" w:themeColor="text2"/>
                <w:sz w:val="24"/>
                <w:szCs w:val="24"/>
              </w:rPr>
            </w:pPr>
            <w:r>
              <w:rPr>
                <w:rFonts w:eastAsia="Times New Roman"/>
                <w:b/>
                <w:bCs/>
                <w:color w:val="44546A" w:themeColor="text2"/>
                <w:sz w:val="24"/>
                <w:szCs w:val="24"/>
              </w:rPr>
              <w:t>Nota</w:t>
            </w:r>
          </w:p>
        </w:tc>
      </w:tr>
      <w:tr w:rsidR="00C038D4" w14:paraId="183E96DE" w14:textId="77777777" w:rsidTr="00032B3C">
        <w:tc>
          <w:tcPr>
            <w:tcW w:w="7934" w:type="dxa"/>
            <w:gridSpan w:val="2"/>
          </w:tcPr>
          <w:p w14:paraId="0CAFF1E4" w14:textId="0ECDD96E" w:rsidR="00C038D4" w:rsidRPr="00742148" w:rsidRDefault="008615B6" w:rsidP="00BA4E4C">
            <w:pPr>
              <w:ind w:right="-234"/>
              <w:jc w:val="both"/>
              <w:rPr>
                <w:rFonts w:eastAsia="Times New Roman"/>
                <w:color w:val="44546A" w:themeColor="text2"/>
                <w:sz w:val="24"/>
                <w:szCs w:val="24"/>
              </w:rPr>
            </w:pPr>
            <w:r w:rsidRPr="00742148">
              <w:rPr>
                <w:rFonts w:eastAsia="Times New Roman"/>
                <w:color w:val="44546A" w:themeColor="text2"/>
                <w:sz w:val="24"/>
                <w:szCs w:val="24"/>
              </w:rPr>
              <w:t>El proyecto considera un cofinanciamiento del 30% o más.</w:t>
            </w:r>
          </w:p>
        </w:tc>
        <w:tc>
          <w:tcPr>
            <w:tcW w:w="1133" w:type="dxa"/>
          </w:tcPr>
          <w:p w14:paraId="54DF5EA4" w14:textId="379D3F35" w:rsidR="00C038D4" w:rsidRDefault="00CF55C0" w:rsidP="00EF6B2C">
            <w:pPr>
              <w:jc w:val="center"/>
              <w:rPr>
                <w:rFonts w:eastAsia="Times New Roman"/>
                <w:b/>
                <w:bCs/>
                <w:color w:val="44546A" w:themeColor="text2"/>
                <w:sz w:val="24"/>
                <w:szCs w:val="24"/>
              </w:rPr>
            </w:pPr>
            <w:r>
              <w:rPr>
                <w:rFonts w:eastAsia="Times New Roman"/>
                <w:b/>
                <w:bCs/>
                <w:color w:val="44546A" w:themeColor="text2"/>
                <w:sz w:val="24"/>
                <w:szCs w:val="24"/>
              </w:rPr>
              <w:t>100</w:t>
            </w:r>
          </w:p>
        </w:tc>
      </w:tr>
      <w:tr w:rsidR="00C038D4" w14:paraId="4F791E04" w14:textId="77777777" w:rsidTr="00032B3C">
        <w:tc>
          <w:tcPr>
            <w:tcW w:w="7934" w:type="dxa"/>
            <w:gridSpan w:val="2"/>
          </w:tcPr>
          <w:p w14:paraId="342E7B98" w14:textId="4063DF44" w:rsidR="00C038D4" w:rsidRPr="00742148" w:rsidRDefault="00CF55C0" w:rsidP="00BA4E4C">
            <w:pPr>
              <w:ind w:right="-234"/>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un cofinanciamiento entre el </w:t>
            </w:r>
            <w:r w:rsidR="00264918" w:rsidRPr="00742148">
              <w:rPr>
                <w:rFonts w:eastAsia="Times New Roman"/>
                <w:color w:val="44546A" w:themeColor="text2"/>
                <w:sz w:val="24"/>
                <w:szCs w:val="24"/>
              </w:rPr>
              <w:t>2</w:t>
            </w:r>
            <w:r w:rsidR="00FB25FD" w:rsidRPr="00742148">
              <w:rPr>
                <w:rFonts w:eastAsia="Times New Roman"/>
                <w:color w:val="44546A" w:themeColor="text2"/>
                <w:sz w:val="24"/>
                <w:szCs w:val="24"/>
              </w:rPr>
              <w:t>4.9</w:t>
            </w:r>
            <w:r w:rsidR="00264918" w:rsidRPr="00742148">
              <w:rPr>
                <w:rFonts w:eastAsia="Times New Roman"/>
                <w:color w:val="44546A" w:themeColor="text2"/>
                <w:sz w:val="24"/>
                <w:szCs w:val="24"/>
              </w:rPr>
              <w:t>% y 29.9%</w:t>
            </w:r>
          </w:p>
        </w:tc>
        <w:tc>
          <w:tcPr>
            <w:tcW w:w="1133" w:type="dxa"/>
          </w:tcPr>
          <w:p w14:paraId="764851DA" w14:textId="630F12A7" w:rsidR="00C038D4" w:rsidRDefault="00FB25FD" w:rsidP="00EF6B2C">
            <w:pPr>
              <w:jc w:val="center"/>
              <w:rPr>
                <w:rFonts w:eastAsia="Times New Roman"/>
                <w:b/>
                <w:bCs/>
                <w:color w:val="44546A" w:themeColor="text2"/>
                <w:sz w:val="24"/>
                <w:szCs w:val="24"/>
              </w:rPr>
            </w:pPr>
            <w:r>
              <w:rPr>
                <w:rFonts w:eastAsia="Times New Roman"/>
                <w:b/>
                <w:bCs/>
                <w:color w:val="44546A" w:themeColor="text2"/>
                <w:sz w:val="24"/>
                <w:szCs w:val="24"/>
              </w:rPr>
              <w:t>75</w:t>
            </w:r>
          </w:p>
        </w:tc>
      </w:tr>
      <w:tr w:rsidR="00C038D4" w14:paraId="46A0483C" w14:textId="77777777" w:rsidTr="00032B3C">
        <w:tc>
          <w:tcPr>
            <w:tcW w:w="7934" w:type="dxa"/>
            <w:gridSpan w:val="2"/>
          </w:tcPr>
          <w:p w14:paraId="47699721" w14:textId="7FE210DB" w:rsidR="00C038D4" w:rsidRPr="00742148" w:rsidRDefault="00CF55C0" w:rsidP="00BA4E4C">
            <w:pPr>
              <w:ind w:right="-234"/>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un </w:t>
            </w:r>
            <w:r w:rsidRPr="00742148">
              <w:rPr>
                <w:rFonts w:eastAsia="Times New Roman"/>
                <w:color w:val="44546A" w:themeColor="text2"/>
              </w:rPr>
              <w:t>cofinanciamiento</w:t>
            </w:r>
            <w:r w:rsidR="00447F53" w:rsidRPr="00742148">
              <w:rPr>
                <w:rFonts w:eastAsia="Times New Roman"/>
                <w:color w:val="44546A" w:themeColor="text2"/>
                <w:sz w:val="24"/>
                <w:szCs w:val="24"/>
              </w:rPr>
              <w:t xml:space="preserve"> entre el </w:t>
            </w:r>
            <w:r w:rsidR="00D336CF" w:rsidRPr="00742148">
              <w:rPr>
                <w:rFonts w:eastAsia="Times New Roman"/>
                <w:color w:val="44546A" w:themeColor="text2"/>
                <w:sz w:val="24"/>
                <w:szCs w:val="24"/>
              </w:rPr>
              <w:t>2</w:t>
            </w:r>
            <w:r w:rsidR="00FB25FD" w:rsidRPr="00742148">
              <w:rPr>
                <w:rFonts w:eastAsia="Times New Roman"/>
                <w:color w:val="44546A" w:themeColor="text2"/>
                <w:sz w:val="24"/>
                <w:szCs w:val="24"/>
              </w:rPr>
              <w:t>0</w:t>
            </w:r>
            <w:r w:rsidR="00447F53" w:rsidRPr="00742148">
              <w:rPr>
                <w:rFonts w:eastAsia="Times New Roman"/>
                <w:color w:val="44546A" w:themeColor="text2"/>
                <w:sz w:val="24"/>
                <w:szCs w:val="24"/>
              </w:rPr>
              <w:t xml:space="preserve">% y el </w:t>
            </w:r>
            <w:r w:rsidR="00A403AB" w:rsidRPr="00742148">
              <w:rPr>
                <w:rFonts w:eastAsia="Times New Roman"/>
                <w:color w:val="44546A" w:themeColor="text2"/>
                <w:sz w:val="24"/>
                <w:szCs w:val="24"/>
              </w:rPr>
              <w:t>2</w:t>
            </w:r>
            <w:r w:rsidR="00FB25FD" w:rsidRPr="00742148">
              <w:rPr>
                <w:rFonts w:eastAsia="Times New Roman"/>
                <w:color w:val="44546A" w:themeColor="text2"/>
                <w:sz w:val="24"/>
                <w:szCs w:val="24"/>
              </w:rPr>
              <w:t>4</w:t>
            </w:r>
            <w:r w:rsidR="00447F53" w:rsidRPr="00742148">
              <w:rPr>
                <w:rFonts w:eastAsia="Times New Roman"/>
                <w:color w:val="44546A" w:themeColor="text2"/>
                <w:sz w:val="24"/>
                <w:szCs w:val="24"/>
              </w:rPr>
              <w:t>.9%</w:t>
            </w:r>
          </w:p>
        </w:tc>
        <w:tc>
          <w:tcPr>
            <w:tcW w:w="1133" w:type="dxa"/>
          </w:tcPr>
          <w:p w14:paraId="38D7B750" w14:textId="786C611A" w:rsidR="00C038D4" w:rsidRDefault="00FB25FD" w:rsidP="00EF6B2C">
            <w:pPr>
              <w:jc w:val="center"/>
              <w:rPr>
                <w:rFonts w:eastAsia="Times New Roman"/>
                <w:b/>
                <w:bCs/>
                <w:color w:val="44546A" w:themeColor="text2"/>
                <w:sz w:val="24"/>
                <w:szCs w:val="24"/>
              </w:rPr>
            </w:pPr>
            <w:r>
              <w:rPr>
                <w:rFonts w:eastAsia="Times New Roman"/>
                <w:b/>
                <w:bCs/>
                <w:color w:val="44546A" w:themeColor="text2"/>
                <w:sz w:val="24"/>
                <w:szCs w:val="24"/>
              </w:rPr>
              <w:t>50</w:t>
            </w:r>
          </w:p>
        </w:tc>
      </w:tr>
      <w:tr w:rsidR="00DF79F3" w14:paraId="7A482DD4" w14:textId="77777777" w:rsidTr="00032B3C">
        <w:tc>
          <w:tcPr>
            <w:tcW w:w="7934" w:type="dxa"/>
            <w:gridSpan w:val="2"/>
          </w:tcPr>
          <w:p w14:paraId="3C327F0F" w14:textId="63631025" w:rsidR="00DF79F3" w:rsidRPr="00742148" w:rsidRDefault="00DF79F3" w:rsidP="00DF79F3">
            <w:pPr>
              <w:ind w:right="-234"/>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un cofinanciamiento entre el </w:t>
            </w:r>
            <w:r w:rsidR="00151F6C" w:rsidRPr="00742148">
              <w:rPr>
                <w:rFonts w:eastAsia="Times New Roman"/>
                <w:color w:val="44546A" w:themeColor="text2"/>
                <w:sz w:val="24"/>
                <w:szCs w:val="24"/>
              </w:rPr>
              <w:t>15.9</w:t>
            </w:r>
            <w:r w:rsidRPr="00742148">
              <w:rPr>
                <w:rFonts w:eastAsia="Times New Roman"/>
                <w:color w:val="44546A" w:themeColor="text2"/>
                <w:sz w:val="24"/>
                <w:szCs w:val="24"/>
              </w:rPr>
              <w:t xml:space="preserve">% y </w:t>
            </w:r>
            <w:r w:rsidR="00FB25FD" w:rsidRPr="00742148">
              <w:rPr>
                <w:rFonts w:eastAsia="Times New Roman"/>
                <w:color w:val="44546A" w:themeColor="text2"/>
                <w:sz w:val="24"/>
                <w:szCs w:val="24"/>
              </w:rPr>
              <w:t>19</w:t>
            </w:r>
            <w:r w:rsidRPr="00742148">
              <w:rPr>
                <w:rFonts w:eastAsia="Times New Roman"/>
                <w:color w:val="44546A" w:themeColor="text2"/>
                <w:sz w:val="24"/>
                <w:szCs w:val="24"/>
              </w:rPr>
              <w:t>.9%</w:t>
            </w:r>
          </w:p>
        </w:tc>
        <w:tc>
          <w:tcPr>
            <w:tcW w:w="1133" w:type="dxa"/>
          </w:tcPr>
          <w:p w14:paraId="7841402E" w14:textId="5F8F27FC" w:rsidR="00DF79F3" w:rsidRDefault="00FB25FD" w:rsidP="00DF79F3">
            <w:pPr>
              <w:jc w:val="center"/>
              <w:rPr>
                <w:rFonts w:eastAsia="Times New Roman"/>
                <w:b/>
                <w:bCs/>
                <w:color w:val="44546A" w:themeColor="text2"/>
                <w:sz w:val="24"/>
                <w:szCs w:val="24"/>
              </w:rPr>
            </w:pPr>
            <w:r>
              <w:rPr>
                <w:rFonts w:eastAsia="Times New Roman"/>
                <w:b/>
                <w:bCs/>
                <w:color w:val="44546A" w:themeColor="text2"/>
                <w:sz w:val="24"/>
                <w:szCs w:val="24"/>
              </w:rPr>
              <w:t>25</w:t>
            </w:r>
          </w:p>
        </w:tc>
      </w:tr>
      <w:tr w:rsidR="00DF79F3" w14:paraId="6053BFF3" w14:textId="77777777" w:rsidTr="00032B3C">
        <w:tc>
          <w:tcPr>
            <w:tcW w:w="7934" w:type="dxa"/>
            <w:gridSpan w:val="2"/>
          </w:tcPr>
          <w:p w14:paraId="3E130771" w14:textId="6BD082D9" w:rsidR="00DF79F3" w:rsidRPr="00742148" w:rsidRDefault="00DF79F3" w:rsidP="00DF79F3">
            <w:pPr>
              <w:ind w:right="-234"/>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un cofinanciamiento entre el 15% y el </w:t>
            </w:r>
            <w:r w:rsidR="00151F6C" w:rsidRPr="00742148">
              <w:rPr>
                <w:rFonts w:eastAsia="Times New Roman"/>
                <w:color w:val="44546A" w:themeColor="text2"/>
                <w:sz w:val="24"/>
                <w:szCs w:val="24"/>
              </w:rPr>
              <w:t>15</w:t>
            </w:r>
            <w:r w:rsidRPr="00742148">
              <w:rPr>
                <w:rFonts w:eastAsia="Times New Roman"/>
                <w:color w:val="44546A" w:themeColor="text2"/>
                <w:sz w:val="24"/>
                <w:szCs w:val="24"/>
              </w:rPr>
              <w:t>.9%</w:t>
            </w:r>
          </w:p>
        </w:tc>
        <w:tc>
          <w:tcPr>
            <w:tcW w:w="1133" w:type="dxa"/>
          </w:tcPr>
          <w:p w14:paraId="7B114367" w14:textId="11FDD6C6" w:rsidR="00DF79F3" w:rsidRDefault="00FB25FD" w:rsidP="00DF79F3">
            <w:pPr>
              <w:jc w:val="center"/>
              <w:rPr>
                <w:rFonts w:eastAsia="Times New Roman"/>
                <w:b/>
                <w:bCs/>
                <w:color w:val="44546A" w:themeColor="text2"/>
                <w:sz w:val="24"/>
                <w:szCs w:val="24"/>
              </w:rPr>
            </w:pPr>
            <w:r>
              <w:rPr>
                <w:rFonts w:eastAsia="Times New Roman"/>
                <w:b/>
                <w:bCs/>
                <w:color w:val="44546A" w:themeColor="text2"/>
                <w:sz w:val="24"/>
                <w:szCs w:val="24"/>
              </w:rPr>
              <w:t>0</w:t>
            </w:r>
          </w:p>
        </w:tc>
      </w:tr>
    </w:tbl>
    <w:p w14:paraId="275CC5AD" w14:textId="77777777" w:rsidR="00670BBC" w:rsidRDefault="00670BBC" w:rsidP="00966C1F">
      <w:pPr>
        <w:shd w:val="clear" w:color="auto" w:fill="FFFFFF" w:themeFill="background1"/>
        <w:spacing w:after="0"/>
        <w:ind w:right="-234"/>
        <w:jc w:val="both"/>
        <w:rPr>
          <w:rFonts w:eastAsia="Times New Roman"/>
          <w:b/>
          <w:bCs/>
          <w:color w:val="44546A" w:themeColor="text2"/>
          <w:sz w:val="24"/>
          <w:szCs w:val="24"/>
        </w:rPr>
      </w:pPr>
    </w:p>
    <w:tbl>
      <w:tblPr>
        <w:tblStyle w:val="Tablaconcuadrcula"/>
        <w:tblW w:w="9067" w:type="dxa"/>
        <w:tblLook w:val="04A0" w:firstRow="1" w:lastRow="0" w:firstColumn="1" w:lastColumn="0" w:noHBand="0" w:noVBand="1"/>
      </w:tblPr>
      <w:tblGrid>
        <w:gridCol w:w="1271"/>
        <w:gridCol w:w="6662"/>
        <w:gridCol w:w="1134"/>
      </w:tblGrid>
      <w:tr w:rsidR="00032B3C" w14:paraId="72C0B587" w14:textId="77777777" w:rsidTr="00032B3C">
        <w:trPr>
          <w:trHeight w:val="672"/>
        </w:trPr>
        <w:tc>
          <w:tcPr>
            <w:tcW w:w="1271" w:type="dxa"/>
            <w:shd w:val="clear" w:color="auto" w:fill="44546A" w:themeFill="text2"/>
            <w:vAlign w:val="center"/>
          </w:tcPr>
          <w:p w14:paraId="52DE836C" w14:textId="62E2CFF9" w:rsidR="00032B3C" w:rsidRPr="003776B3" w:rsidRDefault="003776B3" w:rsidP="003776B3">
            <w:pPr>
              <w:ind w:left="-284" w:right="-390"/>
              <w:jc w:val="center"/>
              <w:rPr>
                <w:rFonts w:eastAsia="Times New Roman"/>
                <w:b/>
                <w:bCs/>
                <w:color w:val="44546A" w:themeColor="text2"/>
                <w:sz w:val="24"/>
                <w:szCs w:val="24"/>
              </w:rPr>
            </w:pPr>
            <w:r w:rsidRPr="003776B3">
              <w:rPr>
                <w:rFonts w:eastAsia="Times New Roman"/>
                <w:b/>
                <w:bCs/>
                <w:color w:val="FFFFFF" w:themeColor="background1"/>
                <w:sz w:val="32"/>
                <w:szCs w:val="32"/>
              </w:rPr>
              <w:t>3.</w:t>
            </w:r>
          </w:p>
        </w:tc>
        <w:tc>
          <w:tcPr>
            <w:tcW w:w="7796" w:type="dxa"/>
            <w:gridSpan w:val="2"/>
            <w:shd w:val="clear" w:color="auto" w:fill="44546A" w:themeFill="text2"/>
          </w:tcPr>
          <w:p w14:paraId="049567EE" w14:textId="15C3D3CA" w:rsidR="00032B3C" w:rsidRPr="00032B3C" w:rsidRDefault="00032B3C" w:rsidP="00BB7D99">
            <w:pPr>
              <w:ind w:right="40"/>
              <w:jc w:val="both"/>
              <w:rPr>
                <w:rFonts w:eastAsia="Times New Roman"/>
                <w:b/>
                <w:bCs/>
                <w:color w:val="44546A" w:themeColor="text2"/>
                <w:sz w:val="24"/>
                <w:szCs w:val="24"/>
              </w:rPr>
            </w:pPr>
            <w:r>
              <w:rPr>
                <w:rFonts w:eastAsia="Times New Roman"/>
                <w:b/>
                <w:bCs/>
                <w:color w:val="FFFFFF" w:themeColor="background1"/>
                <w:sz w:val="24"/>
                <w:szCs w:val="24"/>
              </w:rPr>
              <w:t>Incorporación de Activo Cultural</w:t>
            </w:r>
            <w:r w:rsidRPr="00D83B6F">
              <w:rPr>
                <w:rFonts w:eastAsia="Times New Roman"/>
                <w:b/>
                <w:bCs/>
                <w:color w:val="FFFFFF" w:themeColor="background1"/>
                <w:sz w:val="24"/>
                <w:szCs w:val="24"/>
              </w:rPr>
              <w:t xml:space="preserve"> (</w:t>
            </w:r>
            <w:r>
              <w:rPr>
                <w:rFonts w:eastAsia="Times New Roman"/>
                <w:b/>
                <w:bCs/>
                <w:color w:val="FFFFFF" w:themeColor="background1"/>
                <w:sz w:val="24"/>
                <w:szCs w:val="24"/>
              </w:rPr>
              <w:t>P</w:t>
            </w:r>
            <w:r w:rsidRPr="00D83B6F">
              <w:rPr>
                <w:rFonts w:eastAsia="Times New Roman"/>
                <w:b/>
                <w:bCs/>
                <w:color w:val="FFFFFF" w:themeColor="background1"/>
                <w:sz w:val="24"/>
                <w:szCs w:val="24"/>
              </w:rPr>
              <w:t xml:space="preserve">onderación </w:t>
            </w:r>
            <w:r w:rsidR="00B556B2">
              <w:rPr>
                <w:rFonts w:eastAsia="Times New Roman"/>
                <w:b/>
                <w:bCs/>
                <w:color w:val="FFFFFF" w:themeColor="background1"/>
                <w:sz w:val="24"/>
                <w:szCs w:val="24"/>
              </w:rPr>
              <w:t>2</w:t>
            </w:r>
            <w:r w:rsidR="00445808">
              <w:rPr>
                <w:rFonts w:eastAsia="Times New Roman"/>
                <w:b/>
                <w:bCs/>
                <w:color w:val="FFFFFF" w:themeColor="background1"/>
                <w:sz w:val="24"/>
                <w:szCs w:val="24"/>
              </w:rPr>
              <w:t>5</w:t>
            </w:r>
            <w:r w:rsidRPr="00D83B6F">
              <w:rPr>
                <w:rFonts w:eastAsia="Times New Roman"/>
                <w:b/>
                <w:bCs/>
                <w:color w:val="FFFFFF" w:themeColor="background1"/>
                <w:sz w:val="24"/>
                <w:szCs w:val="24"/>
              </w:rPr>
              <w:t xml:space="preserve">%): Evalúa el porcentaje de </w:t>
            </w:r>
            <w:r>
              <w:rPr>
                <w:rFonts w:eastAsia="Times New Roman"/>
                <w:b/>
                <w:bCs/>
                <w:color w:val="FFFFFF" w:themeColor="background1"/>
                <w:sz w:val="24"/>
                <w:szCs w:val="24"/>
              </w:rPr>
              <w:t xml:space="preserve">participación y/o vinculación </w:t>
            </w:r>
            <w:r w:rsidR="00BB7D99">
              <w:rPr>
                <w:rFonts w:eastAsia="Times New Roman"/>
                <w:b/>
                <w:bCs/>
                <w:color w:val="FFFFFF" w:themeColor="background1"/>
                <w:sz w:val="24"/>
                <w:szCs w:val="24"/>
              </w:rPr>
              <w:t>de representantes</w:t>
            </w:r>
            <w:r>
              <w:rPr>
                <w:rFonts w:eastAsia="Times New Roman"/>
                <w:b/>
                <w:bCs/>
                <w:color w:val="FFFFFF" w:themeColor="background1"/>
                <w:sz w:val="24"/>
                <w:szCs w:val="24"/>
              </w:rPr>
              <w:t xml:space="preserve"> </w:t>
            </w:r>
            <w:r w:rsidR="00BB7D99">
              <w:rPr>
                <w:rFonts w:eastAsia="Times New Roman"/>
                <w:b/>
                <w:bCs/>
                <w:color w:val="FFFFFF" w:themeColor="background1"/>
                <w:sz w:val="24"/>
                <w:szCs w:val="24"/>
              </w:rPr>
              <w:t>d</w:t>
            </w:r>
            <w:r>
              <w:rPr>
                <w:rFonts w:eastAsia="Times New Roman"/>
                <w:b/>
                <w:bCs/>
                <w:color w:val="FFFFFF" w:themeColor="background1"/>
                <w:sz w:val="24"/>
                <w:szCs w:val="24"/>
              </w:rPr>
              <w:t>el activo cultural local acorde</w:t>
            </w:r>
            <w:r w:rsidR="00786C37">
              <w:rPr>
                <w:rFonts w:eastAsia="Times New Roman"/>
                <w:b/>
                <w:bCs/>
                <w:color w:val="FFFFFF" w:themeColor="background1"/>
                <w:sz w:val="24"/>
                <w:szCs w:val="24"/>
              </w:rPr>
              <w:t xml:space="preserve"> al ámbito de su quehacer</w:t>
            </w:r>
            <w:r>
              <w:rPr>
                <w:rFonts w:eastAsia="Times New Roman"/>
                <w:b/>
                <w:bCs/>
                <w:color w:val="FFFFFF" w:themeColor="background1"/>
                <w:sz w:val="24"/>
                <w:szCs w:val="24"/>
              </w:rPr>
              <w:t xml:space="preserve"> (Agrupaciones </w:t>
            </w:r>
            <w:r w:rsidR="00040107">
              <w:rPr>
                <w:rFonts w:eastAsia="Times New Roman"/>
                <w:b/>
                <w:bCs/>
                <w:color w:val="FFFFFF" w:themeColor="background1"/>
                <w:sz w:val="24"/>
                <w:szCs w:val="24"/>
              </w:rPr>
              <w:t xml:space="preserve">artístico – culturales </w:t>
            </w:r>
            <w:r w:rsidR="008A3964">
              <w:rPr>
                <w:rFonts w:eastAsia="Times New Roman"/>
                <w:b/>
                <w:bCs/>
                <w:color w:val="FFFFFF" w:themeColor="background1"/>
                <w:sz w:val="24"/>
                <w:szCs w:val="24"/>
              </w:rPr>
              <w:t>que abordan ámbitos en</w:t>
            </w:r>
            <w:r>
              <w:rPr>
                <w:rFonts w:eastAsia="Times New Roman"/>
                <w:b/>
                <w:bCs/>
                <w:color w:val="FFFFFF" w:themeColor="background1"/>
                <w:sz w:val="24"/>
                <w:szCs w:val="24"/>
              </w:rPr>
              <w:t xml:space="preserve"> Memoria y DDHH, Organizaciones Culturales Comunitarias, Puntos de Cultura Comunitaria, Artistas/Colectivos Migrantes</w:t>
            </w:r>
            <w:r w:rsidRPr="00D83B6F">
              <w:rPr>
                <w:rFonts w:eastAsia="Times New Roman"/>
                <w:b/>
                <w:bCs/>
                <w:color w:val="FFFFFF" w:themeColor="background1"/>
                <w:sz w:val="24"/>
                <w:szCs w:val="24"/>
              </w:rPr>
              <w:t>.</w:t>
            </w:r>
          </w:p>
        </w:tc>
      </w:tr>
      <w:tr w:rsidR="00D83B6F" w14:paraId="388A63A5" w14:textId="77777777" w:rsidTr="00BA4E4C">
        <w:tc>
          <w:tcPr>
            <w:tcW w:w="7933" w:type="dxa"/>
            <w:gridSpan w:val="2"/>
          </w:tcPr>
          <w:p w14:paraId="6600F25A" w14:textId="77777777" w:rsidR="00D83B6F" w:rsidRDefault="00D83B6F" w:rsidP="00BA4E4C">
            <w:pPr>
              <w:ind w:right="-234"/>
              <w:jc w:val="both"/>
              <w:rPr>
                <w:rFonts w:eastAsia="Times New Roman"/>
                <w:b/>
                <w:bCs/>
                <w:color w:val="44546A" w:themeColor="text2"/>
                <w:sz w:val="24"/>
                <w:szCs w:val="24"/>
              </w:rPr>
            </w:pPr>
            <w:r>
              <w:rPr>
                <w:rFonts w:eastAsia="Times New Roman"/>
                <w:b/>
                <w:bCs/>
                <w:color w:val="44546A" w:themeColor="text2"/>
                <w:sz w:val="24"/>
                <w:szCs w:val="24"/>
              </w:rPr>
              <w:t>Indicador</w:t>
            </w:r>
          </w:p>
        </w:tc>
        <w:tc>
          <w:tcPr>
            <w:tcW w:w="1134" w:type="dxa"/>
          </w:tcPr>
          <w:p w14:paraId="4D5E5FB4" w14:textId="77777777" w:rsidR="00D83B6F" w:rsidRDefault="00D83B6F" w:rsidP="00BA4E4C">
            <w:pPr>
              <w:jc w:val="center"/>
              <w:rPr>
                <w:rFonts w:eastAsia="Times New Roman"/>
                <w:b/>
                <w:bCs/>
                <w:color w:val="44546A" w:themeColor="text2"/>
                <w:sz w:val="24"/>
                <w:szCs w:val="24"/>
              </w:rPr>
            </w:pPr>
            <w:r>
              <w:rPr>
                <w:rFonts w:eastAsia="Times New Roman"/>
                <w:b/>
                <w:bCs/>
                <w:color w:val="44546A" w:themeColor="text2"/>
                <w:sz w:val="24"/>
                <w:szCs w:val="24"/>
              </w:rPr>
              <w:t>Nota</w:t>
            </w:r>
          </w:p>
        </w:tc>
      </w:tr>
      <w:tr w:rsidR="00D83B6F" w14:paraId="293C170D" w14:textId="77777777" w:rsidTr="00524818">
        <w:tc>
          <w:tcPr>
            <w:tcW w:w="7933" w:type="dxa"/>
            <w:gridSpan w:val="2"/>
          </w:tcPr>
          <w:p w14:paraId="301D6FF5" w14:textId="3C93C258" w:rsidR="00D83B6F" w:rsidRPr="00742148" w:rsidRDefault="00D83B6F" w:rsidP="00821930">
            <w:pPr>
              <w:ind w:right="33"/>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w:t>
            </w:r>
            <w:r w:rsidR="00E96FC1" w:rsidRPr="00742148">
              <w:rPr>
                <w:rFonts w:eastAsia="Times New Roman"/>
                <w:color w:val="44546A" w:themeColor="text2"/>
                <w:sz w:val="24"/>
                <w:szCs w:val="24"/>
              </w:rPr>
              <w:t xml:space="preserve">participación y/o vinculación </w:t>
            </w:r>
            <w:r w:rsidR="003D7D21" w:rsidRPr="00742148">
              <w:rPr>
                <w:rFonts w:eastAsia="Times New Roman"/>
                <w:color w:val="44546A" w:themeColor="text2"/>
                <w:sz w:val="24"/>
                <w:szCs w:val="24"/>
              </w:rPr>
              <w:t xml:space="preserve">de al menos 4 </w:t>
            </w:r>
            <w:r w:rsidR="008F638F" w:rsidRPr="00742148">
              <w:rPr>
                <w:rFonts w:eastAsia="Times New Roman"/>
                <w:color w:val="44546A" w:themeColor="text2"/>
                <w:sz w:val="24"/>
                <w:szCs w:val="24"/>
              </w:rPr>
              <w:t xml:space="preserve">o más </w:t>
            </w:r>
            <w:r w:rsidR="008A3964" w:rsidRPr="00742148">
              <w:rPr>
                <w:rFonts w:eastAsia="Times New Roman"/>
                <w:color w:val="44546A" w:themeColor="text2"/>
                <w:sz w:val="24"/>
                <w:szCs w:val="24"/>
              </w:rPr>
              <w:t>ámbitos</w:t>
            </w:r>
            <w:r w:rsidR="00821930" w:rsidRPr="00742148">
              <w:rPr>
                <w:rFonts w:eastAsia="Times New Roman"/>
                <w:color w:val="44546A" w:themeColor="text2"/>
                <w:sz w:val="24"/>
                <w:szCs w:val="24"/>
              </w:rPr>
              <w:t xml:space="preserve"> de activo cultural</w:t>
            </w:r>
            <w:r w:rsidR="00B556B2" w:rsidRPr="00742148">
              <w:rPr>
                <w:rFonts w:eastAsia="Times New Roman"/>
                <w:color w:val="44546A" w:themeColor="text2"/>
                <w:sz w:val="24"/>
                <w:szCs w:val="24"/>
              </w:rPr>
              <w:t xml:space="preserve"> (señalados con anterioridad)</w:t>
            </w:r>
          </w:p>
        </w:tc>
        <w:tc>
          <w:tcPr>
            <w:tcW w:w="1134" w:type="dxa"/>
            <w:vAlign w:val="center"/>
          </w:tcPr>
          <w:p w14:paraId="745CDAA0" w14:textId="77777777" w:rsidR="00D83B6F" w:rsidRDefault="00D83B6F" w:rsidP="00BA4E4C">
            <w:pPr>
              <w:jc w:val="center"/>
              <w:rPr>
                <w:rFonts w:eastAsia="Times New Roman"/>
                <w:b/>
                <w:bCs/>
                <w:color w:val="44546A" w:themeColor="text2"/>
                <w:sz w:val="24"/>
                <w:szCs w:val="24"/>
              </w:rPr>
            </w:pPr>
            <w:r>
              <w:rPr>
                <w:rFonts w:eastAsia="Times New Roman"/>
                <w:b/>
                <w:bCs/>
                <w:color w:val="44546A" w:themeColor="text2"/>
                <w:sz w:val="24"/>
                <w:szCs w:val="24"/>
              </w:rPr>
              <w:t>100</w:t>
            </w:r>
          </w:p>
        </w:tc>
      </w:tr>
      <w:tr w:rsidR="00821930" w14:paraId="65D5298C" w14:textId="77777777" w:rsidTr="00524818">
        <w:tc>
          <w:tcPr>
            <w:tcW w:w="7933" w:type="dxa"/>
            <w:gridSpan w:val="2"/>
          </w:tcPr>
          <w:p w14:paraId="014D08FF" w14:textId="37C534B9" w:rsidR="00821930" w:rsidRPr="00742148" w:rsidRDefault="00821930" w:rsidP="00821930">
            <w:pPr>
              <w:ind w:right="33"/>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participación y/o vinculación de al menos 3 </w:t>
            </w:r>
            <w:r w:rsidR="008A3964" w:rsidRPr="00742148">
              <w:rPr>
                <w:rFonts w:eastAsia="Times New Roman"/>
                <w:color w:val="44546A" w:themeColor="text2"/>
                <w:sz w:val="24"/>
                <w:szCs w:val="24"/>
              </w:rPr>
              <w:t>ámbitos</w:t>
            </w:r>
            <w:r w:rsidRPr="00742148">
              <w:rPr>
                <w:rFonts w:eastAsia="Times New Roman"/>
                <w:color w:val="44546A" w:themeColor="text2"/>
                <w:sz w:val="24"/>
                <w:szCs w:val="24"/>
              </w:rPr>
              <w:t xml:space="preserve"> de activo cultural</w:t>
            </w:r>
            <w:r w:rsidR="00B556B2" w:rsidRPr="00742148">
              <w:rPr>
                <w:rFonts w:eastAsia="Times New Roman"/>
                <w:color w:val="44546A" w:themeColor="text2"/>
                <w:sz w:val="24"/>
                <w:szCs w:val="24"/>
              </w:rPr>
              <w:t xml:space="preserve"> (señalados con anterioridad)</w:t>
            </w:r>
          </w:p>
        </w:tc>
        <w:tc>
          <w:tcPr>
            <w:tcW w:w="1134" w:type="dxa"/>
            <w:vAlign w:val="center"/>
          </w:tcPr>
          <w:p w14:paraId="035EC5C1" w14:textId="77777777" w:rsidR="00821930" w:rsidRDefault="00821930" w:rsidP="00821930">
            <w:pPr>
              <w:jc w:val="center"/>
              <w:rPr>
                <w:rFonts w:eastAsia="Times New Roman"/>
                <w:b/>
                <w:bCs/>
                <w:color w:val="44546A" w:themeColor="text2"/>
                <w:sz w:val="24"/>
                <w:szCs w:val="24"/>
              </w:rPr>
            </w:pPr>
            <w:r>
              <w:rPr>
                <w:rFonts w:eastAsia="Times New Roman"/>
                <w:b/>
                <w:bCs/>
                <w:color w:val="44546A" w:themeColor="text2"/>
                <w:sz w:val="24"/>
                <w:szCs w:val="24"/>
              </w:rPr>
              <w:t>75</w:t>
            </w:r>
          </w:p>
        </w:tc>
      </w:tr>
      <w:tr w:rsidR="00821930" w14:paraId="6411B10C" w14:textId="77777777" w:rsidTr="00524818">
        <w:tc>
          <w:tcPr>
            <w:tcW w:w="7933" w:type="dxa"/>
            <w:gridSpan w:val="2"/>
          </w:tcPr>
          <w:p w14:paraId="3DA7BA2E" w14:textId="2AA726BE" w:rsidR="00821930" w:rsidRPr="00742148" w:rsidRDefault="00821930" w:rsidP="00821930">
            <w:pPr>
              <w:ind w:right="33"/>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participación y/o vinculación de al menos 2 </w:t>
            </w:r>
            <w:r w:rsidR="008A3964" w:rsidRPr="00742148">
              <w:rPr>
                <w:rFonts w:eastAsia="Times New Roman"/>
                <w:color w:val="44546A" w:themeColor="text2"/>
                <w:sz w:val="24"/>
                <w:szCs w:val="24"/>
              </w:rPr>
              <w:t>ámbitos</w:t>
            </w:r>
            <w:r w:rsidRPr="00742148">
              <w:rPr>
                <w:rFonts w:eastAsia="Times New Roman"/>
                <w:color w:val="44546A" w:themeColor="text2"/>
                <w:sz w:val="24"/>
                <w:szCs w:val="24"/>
              </w:rPr>
              <w:t xml:space="preserve"> de activo cultural</w:t>
            </w:r>
            <w:r w:rsidR="00B556B2" w:rsidRPr="00742148">
              <w:rPr>
                <w:rFonts w:eastAsia="Times New Roman"/>
                <w:color w:val="44546A" w:themeColor="text2"/>
                <w:sz w:val="24"/>
                <w:szCs w:val="24"/>
              </w:rPr>
              <w:t xml:space="preserve"> (señalados con anterioridad)</w:t>
            </w:r>
          </w:p>
        </w:tc>
        <w:tc>
          <w:tcPr>
            <w:tcW w:w="1134" w:type="dxa"/>
            <w:vAlign w:val="center"/>
          </w:tcPr>
          <w:p w14:paraId="669E5AE3" w14:textId="77777777" w:rsidR="00821930" w:rsidRDefault="00821930" w:rsidP="00821930">
            <w:pPr>
              <w:jc w:val="center"/>
              <w:rPr>
                <w:rFonts w:eastAsia="Times New Roman"/>
                <w:b/>
                <w:bCs/>
                <w:color w:val="44546A" w:themeColor="text2"/>
                <w:sz w:val="24"/>
                <w:szCs w:val="24"/>
              </w:rPr>
            </w:pPr>
            <w:r>
              <w:rPr>
                <w:rFonts w:eastAsia="Times New Roman"/>
                <w:b/>
                <w:bCs/>
                <w:color w:val="44546A" w:themeColor="text2"/>
                <w:sz w:val="24"/>
                <w:szCs w:val="24"/>
              </w:rPr>
              <w:t>50</w:t>
            </w:r>
          </w:p>
        </w:tc>
      </w:tr>
      <w:tr w:rsidR="00821930" w14:paraId="3CD0E5BC" w14:textId="77777777" w:rsidTr="00524818">
        <w:tc>
          <w:tcPr>
            <w:tcW w:w="7933" w:type="dxa"/>
            <w:gridSpan w:val="2"/>
          </w:tcPr>
          <w:p w14:paraId="15C1F97F" w14:textId="560FB957" w:rsidR="00821930" w:rsidRPr="00742148" w:rsidRDefault="00821930" w:rsidP="00821930">
            <w:pPr>
              <w:ind w:right="33"/>
              <w:jc w:val="both"/>
              <w:rPr>
                <w:rFonts w:eastAsia="Times New Roman"/>
                <w:color w:val="44546A" w:themeColor="text2"/>
                <w:sz w:val="24"/>
                <w:szCs w:val="24"/>
              </w:rPr>
            </w:pPr>
            <w:r w:rsidRPr="00742148">
              <w:rPr>
                <w:rFonts w:eastAsia="Times New Roman"/>
                <w:color w:val="44546A" w:themeColor="text2"/>
                <w:sz w:val="24"/>
                <w:szCs w:val="24"/>
              </w:rPr>
              <w:lastRenderedPageBreak/>
              <w:t xml:space="preserve">El proyecto considera participación y/o vinculación de al menos 1 </w:t>
            </w:r>
            <w:r w:rsidR="008A3964" w:rsidRPr="00742148">
              <w:rPr>
                <w:rFonts w:eastAsia="Times New Roman"/>
                <w:color w:val="44546A" w:themeColor="text2"/>
                <w:sz w:val="24"/>
                <w:szCs w:val="24"/>
              </w:rPr>
              <w:t>ámbitos</w:t>
            </w:r>
            <w:r w:rsidRPr="00742148">
              <w:rPr>
                <w:rFonts w:eastAsia="Times New Roman"/>
                <w:color w:val="44546A" w:themeColor="text2"/>
                <w:sz w:val="24"/>
                <w:szCs w:val="24"/>
              </w:rPr>
              <w:t xml:space="preserve"> de activo cultural</w:t>
            </w:r>
            <w:r w:rsidR="00B556B2" w:rsidRPr="00742148">
              <w:rPr>
                <w:rFonts w:eastAsia="Times New Roman"/>
                <w:color w:val="44546A" w:themeColor="text2"/>
                <w:sz w:val="24"/>
                <w:szCs w:val="24"/>
              </w:rPr>
              <w:t xml:space="preserve"> (señalados con anterioridad)</w:t>
            </w:r>
          </w:p>
        </w:tc>
        <w:tc>
          <w:tcPr>
            <w:tcW w:w="1134" w:type="dxa"/>
            <w:vAlign w:val="center"/>
          </w:tcPr>
          <w:p w14:paraId="4D8D3256" w14:textId="77777777" w:rsidR="00821930" w:rsidRDefault="00821930" w:rsidP="00821930">
            <w:pPr>
              <w:jc w:val="center"/>
              <w:rPr>
                <w:rFonts w:eastAsia="Times New Roman"/>
                <w:b/>
                <w:bCs/>
                <w:color w:val="44546A" w:themeColor="text2"/>
                <w:sz w:val="24"/>
                <w:szCs w:val="24"/>
              </w:rPr>
            </w:pPr>
            <w:r>
              <w:rPr>
                <w:rFonts w:eastAsia="Times New Roman"/>
                <w:b/>
                <w:bCs/>
                <w:color w:val="44546A" w:themeColor="text2"/>
                <w:sz w:val="24"/>
                <w:szCs w:val="24"/>
              </w:rPr>
              <w:t>25</w:t>
            </w:r>
          </w:p>
        </w:tc>
      </w:tr>
      <w:tr w:rsidR="00821930" w14:paraId="71BB835C" w14:textId="77777777" w:rsidTr="00524818">
        <w:tc>
          <w:tcPr>
            <w:tcW w:w="7933" w:type="dxa"/>
            <w:gridSpan w:val="2"/>
          </w:tcPr>
          <w:p w14:paraId="350A24A1" w14:textId="023B4709" w:rsidR="00821930" w:rsidRPr="00742148" w:rsidRDefault="00821930" w:rsidP="00821930">
            <w:pPr>
              <w:ind w:right="33"/>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participación y/o vinculación de al menos 0 </w:t>
            </w:r>
            <w:r w:rsidR="008A3964" w:rsidRPr="00742148">
              <w:rPr>
                <w:rFonts w:eastAsia="Times New Roman"/>
                <w:color w:val="44546A" w:themeColor="text2"/>
                <w:sz w:val="24"/>
                <w:szCs w:val="24"/>
              </w:rPr>
              <w:t>ámbitos</w:t>
            </w:r>
            <w:r w:rsidRPr="00742148">
              <w:rPr>
                <w:rFonts w:eastAsia="Times New Roman"/>
                <w:color w:val="44546A" w:themeColor="text2"/>
                <w:sz w:val="24"/>
                <w:szCs w:val="24"/>
              </w:rPr>
              <w:t xml:space="preserve"> de activo cultural</w:t>
            </w:r>
            <w:r w:rsidR="00B556B2" w:rsidRPr="00742148">
              <w:rPr>
                <w:rFonts w:eastAsia="Times New Roman"/>
                <w:color w:val="44546A" w:themeColor="text2"/>
                <w:sz w:val="24"/>
                <w:szCs w:val="24"/>
              </w:rPr>
              <w:t xml:space="preserve"> (señalados con anterioridad)</w:t>
            </w:r>
          </w:p>
        </w:tc>
        <w:tc>
          <w:tcPr>
            <w:tcW w:w="1134" w:type="dxa"/>
            <w:vAlign w:val="center"/>
          </w:tcPr>
          <w:p w14:paraId="612C0B54" w14:textId="77777777" w:rsidR="00821930" w:rsidRDefault="00821930" w:rsidP="00821930">
            <w:pPr>
              <w:jc w:val="center"/>
              <w:rPr>
                <w:rFonts w:eastAsia="Times New Roman"/>
                <w:b/>
                <w:bCs/>
                <w:color w:val="44546A" w:themeColor="text2"/>
                <w:sz w:val="24"/>
                <w:szCs w:val="24"/>
              </w:rPr>
            </w:pPr>
            <w:r>
              <w:rPr>
                <w:rFonts w:eastAsia="Times New Roman"/>
                <w:b/>
                <w:bCs/>
                <w:color w:val="44546A" w:themeColor="text2"/>
                <w:sz w:val="24"/>
                <w:szCs w:val="24"/>
              </w:rPr>
              <w:t>0</w:t>
            </w:r>
          </w:p>
        </w:tc>
      </w:tr>
      <w:tr w:rsidR="00E82177" w14:paraId="652F3DF1" w14:textId="77777777" w:rsidTr="00524818">
        <w:tc>
          <w:tcPr>
            <w:tcW w:w="7933" w:type="dxa"/>
            <w:gridSpan w:val="2"/>
          </w:tcPr>
          <w:p w14:paraId="04E11E8D" w14:textId="77777777" w:rsidR="00E82177" w:rsidRPr="00742148" w:rsidRDefault="00E82177" w:rsidP="00821930">
            <w:pPr>
              <w:ind w:right="33"/>
              <w:jc w:val="both"/>
              <w:rPr>
                <w:rFonts w:eastAsia="Times New Roman"/>
                <w:color w:val="44546A" w:themeColor="text2"/>
                <w:sz w:val="24"/>
                <w:szCs w:val="24"/>
              </w:rPr>
            </w:pPr>
          </w:p>
        </w:tc>
        <w:tc>
          <w:tcPr>
            <w:tcW w:w="1134" w:type="dxa"/>
            <w:vAlign w:val="center"/>
          </w:tcPr>
          <w:p w14:paraId="4B5DB681" w14:textId="77777777" w:rsidR="00E82177" w:rsidRDefault="00E82177" w:rsidP="00821930">
            <w:pPr>
              <w:jc w:val="center"/>
              <w:rPr>
                <w:rFonts w:eastAsia="Times New Roman"/>
                <w:b/>
                <w:bCs/>
                <w:color w:val="44546A" w:themeColor="text2"/>
                <w:sz w:val="24"/>
                <w:szCs w:val="24"/>
              </w:rPr>
            </w:pPr>
          </w:p>
        </w:tc>
      </w:tr>
      <w:tr w:rsidR="00B556B2" w14:paraId="2F37EB39" w14:textId="77777777" w:rsidTr="00BA4E4C">
        <w:trPr>
          <w:trHeight w:val="672"/>
        </w:trPr>
        <w:tc>
          <w:tcPr>
            <w:tcW w:w="1271" w:type="dxa"/>
            <w:shd w:val="clear" w:color="auto" w:fill="44546A" w:themeFill="text2"/>
            <w:vAlign w:val="center"/>
          </w:tcPr>
          <w:p w14:paraId="0C511DE6" w14:textId="6E6CEE9E" w:rsidR="00B556B2" w:rsidRPr="003776B3" w:rsidRDefault="003776B3" w:rsidP="003776B3">
            <w:pPr>
              <w:ind w:left="-284" w:right="-390"/>
              <w:jc w:val="center"/>
              <w:rPr>
                <w:rFonts w:eastAsia="Times New Roman"/>
                <w:b/>
                <w:bCs/>
                <w:color w:val="44546A" w:themeColor="text2"/>
                <w:sz w:val="24"/>
                <w:szCs w:val="24"/>
              </w:rPr>
            </w:pPr>
            <w:r w:rsidRPr="003776B3">
              <w:rPr>
                <w:rFonts w:eastAsia="Times New Roman"/>
                <w:b/>
                <w:bCs/>
                <w:color w:val="FFFFFF" w:themeColor="background1"/>
                <w:sz w:val="32"/>
                <w:szCs w:val="32"/>
              </w:rPr>
              <w:t>4.</w:t>
            </w:r>
          </w:p>
        </w:tc>
        <w:tc>
          <w:tcPr>
            <w:tcW w:w="7796" w:type="dxa"/>
            <w:gridSpan w:val="2"/>
            <w:shd w:val="clear" w:color="auto" w:fill="44546A" w:themeFill="text2"/>
          </w:tcPr>
          <w:p w14:paraId="1EF4C50B" w14:textId="4B4A3C81" w:rsidR="00B556B2" w:rsidRPr="00032B3C" w:rsidRDefault="00B556B2" w:rsidP="00BA4E4C">
            <w:pPr>
              <w:ind w:right="40"/>
              <w:jc w:val="both"/>
              <w:rPr>
                <w:rFonts w:eastAsia="Times New Roman"/>
                <w:b/>
                <w:bCs/>
                <w:color w:val="44546A" w:themeColor="text2"/>
                <w:sz w:val="24"/>
                <w:szCs w:val="24"/>
              </w:rPr>
            </w:pPr>
            <w:r>
              <w:rPr>
                <w:rFonts w:eastAsia="Times New Roman"/>
                <w:b/>
                <w:bCs/>
                <w:color w:val="FFFFFF" w:themeColor="background1"/>
                <w:sz w:val="24"/>
                <w:szCs w:val="24"/>
              </w:rPr>
              <w:t>Estado de Plan de Gestión</w:t>
            </w:r>
            <w:r w:rsidRPr="00D83B6F">
              <w:rPr>
                <w:rFonts w:eastAsia="Times New Roman"/>
                <w:b/>
                <w:bCs/>
                <w:color w:val="FFFFFF" w:themeColor="background1"/>
                <w:sz w:val="24"/>
                <w:szCs w:val="24"/>
              </w:rPr>
              <w:t xml:space="preserve"> (</w:t>
            </w:r>
            <w:r>
              <w:rPr>
                <w:rFonts w:eastAsia="Times New Roman"/>
                <w:b/>
                <w:bCs/>
                <w:color w:val="FFFFFF" w:themeColor="background1"/>
                <w:sz w:val="24"/>
                <w:szCs w:val="24"/>
              </w:rPr>
              <w:t>P</w:t>
            </w:r>
            <w:r w:rsidRPr="00D83B6F">
              <w:rPr>
                <w:rFonts w:eastAsia="Times New Roman"/>
                <w:b/>
                <w:bCs/>
                <w:color w:val="FFFFFF" w:themeColor="background1"/>
                <w:sz w:val="24"/>
                <w:szCs w:val="24"/>
              </w:rPr>
              <w:t xml:space="preserve">onderación </w:t>
            </w:r>
            <w:r w:rsidR="00445808">
              <w:rPr>
                <w:rFonts w:eastAsia="Times New Roman"/>
                <w:b/>
                <w:bCs/>
                <w:color w:val="FFFFFF" w:themeColor="background1"/>
                <w:sz w:val="24"/>
                <w:szCs w:val="24"/>
              </w:rPr>
              <w:t>3</w:t>
            </w:r>
            <w:r w:rsidRPr="00D83B6F">
              <w:rPr>
                <w:rFonts w:eastAsia="Times New Roman"/>
                <w:b/>
                <w:bCs/>
                <w:color w:val="FFFFFF" w:themeColor="background1"/>
                <w:sz w:val="24"/>
                <w:szCs w:val="24"/>
              </w:rPr>
              <w:t xml:space="preserve">5%): Evalúa el porcentaje </w:t>
            </w:r>
            <w:proofErr w:type="gramStart"/>
            <w:r w:rsidR="00087819">
              <w:rPr>
                <w:rFonts w:eastAsia="Times New Roman"/>
                <w:b/>
                <w:bCs/>
                <w:color w:val="FFFFFF" w:themeColor="background1"/>
                <w:sz w:val="24"/>
                <w:szCs w:val="24"/>
              </w:rPr>
              <w:t>en relación al</w:t>
            </w:r>
            <w:proofErr w:type="gramEnd"/>
            <w:r w:rsidR="00087819">
              <w:rPr>
                <w:rFonts w:eastAsia="Times New Roman"/>
                <w:b/>
                <w:bCs/>
                <w:color w:val="FFFFFF" w:themeColor="background1"/>
                <w:sz w:val="24"/>
                <w:szCs w:val="24"/>
              </w:rPr>
              <w:t xml:space="preserve"> estado actual de herramienta Plan de Gestión a focalizar.</w:t>
            </w:r>
          </w:p>
        </w:tc>
      </w:tr>
      <w:tr w:rsidR="00B556B2" w14:paraId="002979FF" w14:textId="77777777" w:rsidTr="00BA4E4C">
        <w:tc>
          <w:tcPr>
            <w:tcW w:w="7933" w:type="dxa"/>
            <w:gridSpan w:val="2"/>
          </w:tcPr>
          <w:p w14:paraId="0F47B457" w14:textId="77777777" w:rsidR="00B556B2" w:rsidRDefault="00B556B2" w:rsidP="00BA4E4C">
            <w:pPr>
              <w:ind w:right="-234"/>
              <w:jc w:val="both"/>
              <w:rPr>
                <w:rFonts w:eastAsia="Times New Roman"/>
                <w:b/>
                <w:bCs/>
                <w:color w:val="44546A" w:themeColor="text2"/>
                <w:sz w:val="24"/>
                <w:szCs w:val="24"/>
              </w:rPr>
            </w:pPr>
            <w:r>
              <w:rPr>
                <w:rFonts w:eastAsia="Times New Roman"/>
                <w:b/>
                <w:bCs/>
                <w:color w:val="44546A" w:themeColor="text2"/>
                <w:sz w:val="24"/>
                <w:szCs w:val="24"/>
              </w:rPr>
              <w:t>Indicador</w:t>
            </w:r>
          </w:p>
        </w:tc>
        <w:tc>
          <w:tcPr>
            <w:tcW w:w="1134" w:type="dxa"/>
          </w:tcPr>
          <w:p w14:paraId="4CDE1DC9" w14:textId="77777777" w:rsidR="00B556B2" w:rsidRDefault="00B556B2" w:rsidP="00BA4E4C">
            <w:pPr>
              <w:jc w:val="center"/>
              <w:rPr>
                <w:rFonts w:eastAsia="Times New Roman"/>
                <w:b/>
                <w:bCs/>
                <w:color w:val="44546A" w:themeColor="text2"/>
                <w:sz w:val="24"/>
                <w:szCs w:val="24"/>
              </w:rPr>
            </w:pPr>
            <w:r>
              <w:rPr>
                <w:rFonts w:eastAsia="Times New Roman"/>
                <w:b/>
                <w:bCs/>
                <w:color w:val="44546A" w:themeColor="text2"/>
                <w:sz w:val="24"/>
                <w:szCs w:val="24"/>
              </w:rPr>
              <w:t>Nota</w:t>
            </w:r>
          </w:p>
        </w:tc>
      </w:tr>
      <w:tr w:rsidR="00B556B2" w14:paraId="4277CDFE" w14:textId="77777777" w:rsidTr="00BA4E4C">
        <w:tc>
          <w:tcPr>
            <w:tcW w:w="7933" w:type="dxa"/>
            <w:gridSpan w:val="2"/>
          </w:tcPr>
          <w:p w14:paraId="5239D42C" w14:textId="3CB77EFB" w:rsidR="00B556B2" w:rsidRPr="00742148" w:rsidRDefault="001E7924" w:rsidP="00BA4E4C">
            <w:pPr>
              <w:ind w:right="33"/>
              <w:jc w:val="both"/>
              <w:rPr>
                <w:rFonts w:eastAsia="Times New Roman"/>
                <w:color w:val="44546A" w:themeColor="text2"/>
                <w:sz w:val="24"/>
                <w:szCs w:val="24"/>
              </w:rPr>
            </w:pPr>
            <w:r w:rsidRPr="00742148">
              <w:rPr>
                <w:rFonts w:eastAsia="Times New Roman"/>
                <w:color w:val="44546A" w:themeColor="text2"/>
                <w:sz w:val="24"/>
                <w:szCs w:val="24"/>
              </w:rPr>
              <w:t xml:space="preserve">El espacio cultural </w:t>
            </w:r>
            <w:r w:rsidR="008640C4" w:rsidRPr="00742148">
              <w:rPr>
                <w:rFonts w:eastAsia="Times New Roman"/>
                <w:color w:val="44546A" w:themeColor="text2"/>
                <w:sz w:val="24"/>
                <w:szCs w:val="24"/>
              </w:rPr>
              <w:t>no cuenta con un Plan de Gestión</w:t>
            </w:r>
            <w:r w:rsidR="002975F6">
              <w:rPr>
                <w:rFonts w:eastAsia="Times New Roman"/>
                <w:color w:val="44546A" w:themeColor="text2"/>
                <w:sz w:val="24"/>
                <w:szCs w:val="24"/>
              </w:rPr>
              <w:t xml:space="preserve"> (inexistencia)</w:t>
            </w:r>
          </w:p>
        </w:tc>
        <w:tc>
          <w:tcPr>
            <w:tcW w:w="1134" w:type="dxa"/>
          </w:tcPr>
          <w:p w14:paraId="0F8D8018" w14:textId="77777777" w:rsidR="00B556B2" w:rsidRDefault="00B556B2" w:rsidP="00BA4E4C">
            <w:pPr>
              <w:jc w:val="center"/>
              <w:rPr>
                <w:rFonts w:eastAsia="Times New Roman"/>
                <w:b/>
                <w:bCs/>
                <w:color w:val="44546A" w:themeColor="text2"/>
                <w:sz w:val="24"/>
                <w:szCs w:val="24"/>
              </w:rPr>
            </w:pPr>
            <w:r>
              <w:rPr>
                <w:rFonts w:eastAsia="Times New Roman"/>
                <w:b/>
                <w:bCs/>
                <w:color w:val="44546A" w:themeColor="text2"/>
                <w:sz w:val="24"/>
                <w:szCs w:val="24"/>
              </w:rPr>
              <w:t>100</w:t>
            </w:r>
          </w:p>
        </w:tc>
      </w:tr>
      <w:tr w:rsidR="00B556B2" w14:paraId="2E68CD72" w14:textId="77777777" w:rsidTr="00BA4E4C">
        <w:tc>
          <w:tcPr>
            <w:tcW w:w="7933" w:type="dxa"/>
            <w:gridSpan w:val="2"/>
          </w:tcPr>
          <w:p w14:paraId="092668BC" w14:textId="2E346F08" w:rsidR="00B556B2" w:rsidRPr="00742148" w:rsidRDefault="008640C4" w:rsidP="00BA4E4C">
            <w:pPr>
              <w:ind w:right="33"/>
              <w:jc w:val="both"/>
              <w:rPr>
                <w:rFonts w:eastAsia="Times New Roman"/>
                <w:color w:val="44546A" w:themeColor="text2"/>
                <w:sz w:val="24"/>
                <w:szCs w:val="24"/>
              </w:rPr>
            </w:pPr>
            <w:r w:rsidRPr="00742148">
              <w:rPr>
                <w:rFonts w:eastAsia="Times New Roman"/>
                <w:color w:val="44546A" w:themeColor="text2"/>
                <w:sz w:val="24"/>
                <w:szCs w:val="24"/>
              </w:rPr>
              <w:t xml:space="preserve">El espacio cultural cuenta con un Plan de Gestión </w:t>
            </w:r>
            <w:r w:rsidR="00F225BA" w:rsidRPr="00742148">
              <w:rPr>
                <w:rFonts w:eastAsia="Times New Roman"/>
                <w:color w:val="44546A" w:themeColor="text2"/>
                <w:sz w:val="24"/>
                <w:szCs w:val="24"/>
              </w:rPr>
              <w:t>desactualizado</w:t>
            </w:r>
          </w:p>
        </w:tc>
        <w:tc>
          <w:tcPr>
            <w:tcW w:w="1134" w:type="dxa"/>
          </w:tcPr>
          <w:p w14:paraId="218CB782" w14:textId="1D0BBF78" w:rsidR="00B556B2" w:rsidRDefault="00F225BA" w:rsidP="00BA4E4C">
            <w:pPr>
              <w:jc w:val="center"/>
              <w:rPr>
                <w:rFonts w:eastAsia="Times New Roman"/>
                <w:b/>
                <w:bCs/>
                <w:color w:val="44546A" w:themeColor="text2"/>
                <w:sz w:val="24"/>
                <w:szCs w:val="24"/>
              </w:rPr>
            </w:pPr>
            <w:r>
              <w:rPr>
                <w:rFonts w:eastAsia="Times New Roman"/>
                <w:b/>
                <w:bCs/>
                <w:color w:val="44546A" w:themeColor="text2"/>
                <w:sz w:val="24"/>
                <w:szCs w:val="24"/>
              </w:rPr>
              <w:t>50</w:t>
            </w:r>
          </w:p>
        </w:tc>
      </w:tr>
      <w:tr w:rsidR="00B556B2" w14:paraId="775A9CD5" w14:textId="77777777" w:rsidTr="00BA4E4C">
        <w:tc>
          <w:tcPr>
            <w:tcW w:w="7933" w:type="dxa"/>
            <w:gridSpan w:val="2"/>
          </w:tcPr>
          <w:p w14:paraId="059E5261" w14:textId="3971C71B" w:rsidR="00B556B2" w:rsidRPr="00742148" w:rsidRDefault="00F225BA" w:rsidP="00BA4E4C">
            <w:pPr>
              <w:ind w:right="33"/>
              <w:jc w:val="both"/>
              <w:rPr>
                <w:rFonts w:eastAsia="Times New Roman"/>
                <w:color w:val="44546A" w:themeColor="text2"/>
                <w:sz w:val="24"/>
                <w:szCs w:val="24"/>
              </w:rPr>
            </w:pPr>
            <w:r w:rsidRPr="00742148">
              <w:rPr>
                <w:rFonts w:eastAsia="Times New Roman"/>
                <w:color w:val="44546A" w:themeColor="text2"/>
                <w:sz w:val="24"/>
                <w:szCs w:val="24"/>
              </w:rPr>
              <w:t xml:space="preserve">El espacio cultural cuenta con un Plan de Gestión vigente </w:t>
            </w:r>
          </w:p>
        </w:tc>
        <w:tc>
          <w:tcPr>
            <w:tcW w:w="1134" w:type="dxa"/>
          </w:tcPr>
          <w:p w14:paraId="25CAFD0D" w14:textId="6CE48507" w:rsidR="00B556B2" w:rsidRDefault="00F225BA" w:rsidP="00BA4E4C">
            <w:pPr>
              <w:jc w:val="center"/>
              <w:rPr>
                <w:rFonts w:eastAsia="Times New Roman"/>
                <w:b/>
                <w:bCs/>
                <w:color w:val="44546A" w:themeColor="text2"/>
                <w:sz w:val="24"/>
                <w:szCs w:val="24"/>
              </w:rPr>
            </w:pPr>
            <w:r>
              <w:rPr>
                <w:rFonts w:eastAsia="Times New Roman"/>
                <w:b/>
                <w:bCs/>
                <w:color w:val="44546A" w:themeColor="text2"/>
                <w:sz w:val="24"/>
                <w:szCs w:val="24"/>
              </w:rPr>
              <w:t>0</w:t>
            </w:r>
          </w:p>
        </w:tc>
      </w:tr>
    </w:tbl>
    <w:p w14:paraId="7B9684F7" w14:textId="77777777" w:rsidR="00D83B6F" w:rsidRDefault="00D83B6F" w:rsidP="00966C1F">
      <w:pPr>
        <w:shd w:val="clear" w:color="auto" w:fill="FFFFFF" w:themeFill="background1"/>
        <w:spacing w:after="0"/>
        <w:ind w:right="-234"/>
        <w:jc w:val="both"/>
        <w:rPr>
          <w:rFonts w:eastAsia="Times New Roman"/>
          <w:b/>
          <w:bCs/>
          <w:color w:val="44546A" w:themeColor="text2"/>
          <w:sz w:val="24"/>
          <w:szCs w:val="24"/>
        </w:rPr>
      </w:pPr>
    </w:p>
    <w:p w14:paraId="3EC9F334" w14:textId="77777777" w:rsidR="00E82177" w:rsidRDefault="00E82177" w:rsidP="00966C1F">
      <w:pPr>
        <w:shd w:val="clear" w:color="auto" w:fill="FFFFFF" w:themeFill="background1"/>
        <w:spacing w:after="0"/>
        <w:ind w:right="-234"/>
        <w:jc w:val="both"/>
        <w:rPr>
          <w:rFonts w:eastAsia="Times New Roman"/>
          <w:b/>
          <w:bCs/>
          <w:color w:val="44546A" w:themeColor="text2"/>
          <w:sz w:val="24"/>
          <w:szCs w:val="24"/>
        </w:rPr>
      </w:pPr>
    </w:p>
    <w:p w14:paraId="1790E22D" w14:textId="70D57259" w:rsidR="00DD74A8" w:rsidRDefault="00DD74A8" w:rsidP="00DD74A8">
      <w:pPr>
        <w:shd w:val="clear" w:color="auto" w:fill="FFFFFF" w:themeFill="background1"/>
        <w:spacing w:after="0"/>
        <w:ind w:right="-234"/>
        <w:jc w:val="both"/>
        <w:rPr>
          <w:rFonts w:eastAsia="Times New Roman"/>
          <w:b/>
          <w:bCs/>
          <w:color w:val="44546A" w:themeColor="text2"/>
          <w:sz w:val="24"/>
          <w:szCs w:val="24"/>
        </w:rPr>
      </w:pPr>
      <w:r>
        <w:rPr>
          <w:rFonts w:eastAsia="Times New Roman"/>
          <w:b/>
          <w:bCs/>
          <w:color w:val="44546A" w:themeColor="text2"/>
          <w:sz w:val="24"/>
          <w:szCs w:val="24"/>
        </w:rPr>
        <w:t xml:space="preserve">Modalidad 2: </w:t>
      </w:r>
      <w:r w:rsidRPr="00DD74A8">
        <w:rPr>
          <w:rFonts w:eastAsia="Times New Roman"/>
          <w:b/>
          <w:bCs/>
          <w:color w:val="44546A" w:themeColor="text2"/>
          <w:sz w:val="24"/>
          <w:szCs w:val="24"/>
        </w:rPr>
        <w:t>Estrategias de Sostenibilidad PMC / PG</w:t>
      </w:r>
    </w:p>
    <w:p w14:paraId="5F610B9F" w14:textId="77777777" w:rsidR="00E82177" w:rsidRDefault="00E82177" w:rsidP="00DD74A8">
      <w:pPr>
        <w:shd w:val="clear" w:color="auto" w:fill="FFFFFF" w:themeFill="background1"/>
        <w:spacing w:after="0"/>
        <w:ind w:right="-234"/>
        <w:jc w:val="both"/>
        <w:rPr>
          <w:rFonts w:eastAsia="Times New Roman"/>
          <w:b/>
          <w:bCs/>
          <w:color w:val="44546A" w:themeColor="text2"/>
          <w:sz w:val="24"/>
          <w:szCs w:val="24"/>
        </w:rPr>
      </w:pPr>
    </w:p>
    <w:tbl>
      <w:tblPr>
        <w:tblStyle w:val="Tablaconcuadrcula"/>
        <w:tblW w:w="9067" w:type="dxa"/>
        <w:tblLook w:val="04A0" w:firstRow="1" w:lastRow="0" w:firstColumn="1" w:lastColumn="0" w:noHBand="0" w:noVBand="1"/>
      </w:tblPr>
      <w:tblGrid>
        <w:gridCol w:w="457"/>
        <w:gridCol w:w="3966"/>
        <w:gridCol w:w="2201"/>
        <w:gridCol w:w="2443"/>
      </w:tblGrid>
      <w:tr w:rsidR="00E82177" w:rsidRPr="00E80C0F" w14:paraId="5D108DBE" w14:textId="77777777" w:rsidTr="008E1E5E">
        <w:tc>
          <w:tcPr>
            <w:tcW w:w="457" w:type="dxa"/>
            <w:shd w:val="clear" w:color="auto" w:fill="44546A" w:themeFill="text2"/>
          </w:tcPr>
          <w:p w14:paraId="7D8D3114" w14:textId="77777777" w:rsidR="00E82177" w:rsidRPr="00E80C0F" w:rsidRDefault="00E82177" w:rsidP="008E1E5E">
            <w:pPr>
              <w:ind w:left="-262" w:right="-234"/>
              <w:jc w:val="center"/>
              <w:rPr>
                <w:rFonts w:eastAsia="Times New Roman"/>
                <w:b/>
                <w:bCs/>
                <w:color w:val="FFFFFF" w:themeColor="background1"/>
                <w:sz w:val="24"/>
                <w:szCs w:val="24"/>
              </w:rPr>
            </w:pPr>
            <w:proofErr w:type="spellStart"/>
            <w:r w:rsidRPr="00E80C0F">
              <w:rPr>
                <w:rFonts w:eastAsia="Times New Roman"/>
                <w:b/>
                <w:bCs/>
                <w:color w:val="FFFFFF" w:themeColor="background1"/>
                <w:sz w:val="24"/>
                <w:szCs w:val="24"/>
              </w:rPr>
              <w:t>N°</w:t>
            </w:r>
            <w:proofErr w:type="spellEnd"/>
          </w:p>
        </w:tc>
        <w:tc>
          <w:tcPr>
            <w:tcW w:w="3966" w:type="dxa"/>
            <w:shd w:val="clear" w:color="auto" w:fill="44546A" w:themeFill="text2"/>
          </w:tcPr>
          <w:p w14:paraId="2CA0D264" w14:textId="77777777" w:rsidR="00E82177" w:rsidRPr="00E80C0F" w:rsidRDefault="00E82177" w:rsidP="008E1E5E">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Criterio</w:t>
            </w:r>
          </w:p>
        </w:tc>
        <w:tc>
          <w:tcPr>
            <w:tcW w:w="2201" w:type="dxa"/>
            <w:shd w:val="clear" w:color="auto" w:fill="44546A" w:themeFill="text2"/>
          </w:tcPr>
          <w:p w14:paraId="30B3FF33" w14:textId="77777777" w:rsidR="00E82177" w:rsidRPr="00E80C0F" w:rsidRDefault="00E82177" w:rsidP="008E1E5E">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Ponderación</w:t>
            </w:r>
          </w:p>
        </w:tc>
        <w:tc>
          <w:tcPr>
            <w:tcW w:w="2443" w:type="dxa"/>
            <w:shd w:val="clear" w:color="auto" w:fill="44546A" w:themeFill="text2"/>
          </w:tcPr>
          <w:p w14:paraId="04521C33" w14:textId="77777777" w:rsidR="00E82177" w:rsidRPr="00E80C0F" w:rsidRDefault="00E82177" w:rsidP="008E1E5E">
            <w:pPr>
              <w:ind w:right="-101"/>
              <w:jc w:val="center"/>
              <w:rPr>
                <w:rFonts w:eastAsia="Times New Roman"/>
                <w:b/>
                <w:bCs/>
                <w:color w:val="FFFFFF" w:themeColor="background1"/>
                <w:sz w:val="24"/>
                <w:szCs w:val="24"/>
              </w:rPr>
            </w:pPr>
            <w:r w:rsidRPr="00E80C0F">
              <w:rPr>
                <w:rFonts w:eastAsia="Times New Roman"/>
                <w:b/>
                <w:bCs/>
                <w:color w:val="FFFFFF" w:themeColor="background1"/>
                <w:sz w:val="24"/>
                <w:szCs w:val="24"/>
              </w:rPr>
              <w:t>Parametrización</w:t>
            </w:r>
          </w:p>
        </w:tc>
      </w:tr>
      <w:tr w:rsidR="00E82177" w14:paraId="6432DFC4" w14:textId="77777777" w:rsidTr="008E1E5E">
        <w:tc>
          <w:tcPr>
            <w:tcW w:w="457" w:type="dxa"/>
            <w:shd w:val="clear" w:color="auto" w:fill="44546A" w:themeFill="text2"/>
          </w:tcPr>
          <w:p w14:paraId="5F1A9B39" w14:textId="77777777" w:rsidR="00E82177" w:rsidRPr="00E80C0F" w:rsidRDefault="00E82177" w:rsidP="008E1E5E">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1.</w:t>
            </w:r>
          </w:p>
        </w:tc>
        <w:tc>
          <w:tcPr>
            <w:tcW w:w="3966" w:type="dxa"/>
          </w:tcPr>
          <w:p w14:paraId="1AC1B473" w14:textId="77777777" w:rsidR="00E82177" w:rsidRPr="004E4D4F" w:rsidRDefault="00E82177" w:rsidP="008E1E5E">
            <w:pPr>
              <w:jc w:val="both"/>
              <w:rPr>
                <w:rFonts w:eastAsia="Times New Roman"/>
                <w:color w:val="44546A" w:themeColor="text2"/>
                <w:sz w:val="24"/>
                <w:szCs w:val="24"/>
              </w:rPr>
            </w:pPr>
            <w:r w:rsidRPr="004E4D4F">
              <w:rPr>
                <w:rFonts w:eastAsia="Times New Roman"/>
                <w:color w:val="44546A" w:themeColor="text2"/>
                <w:sz w:val="24"/>
                <w:szCs w:val="24"/>
              </w:rPr>
              <w:t>Plan Municipal de Cultura (PMC) incorporado al PLADECO</w:t>
            </w:r>
          </w:p>
        </w:tc>
        <w:tc>
          <w:tcPr>
            <w:tcW w:w="2201" w:type="dxa"/>
            <w:vAlign w:val="center"/>
          </w:tcPr>
          <w:p w14:paraId="143451FB" w14:textId="77777777" w:rsidR="00E82177" w:rsidRPr="004E4D4F" w:rsidRDefault="00E82177" w:rsidP="008E1E5E">
            <w:pPr>
              <w:jc w:val="center"/>
              <w:rPr>
                <w:rFonts w:eastAsia="Times New Roman"/>
                <w:color w:val="44546A" w:themeColor="text2"/>
                <w:sz w:val="24"/>
                <w:szCs w:val="24"/>
              </w:rPr>
            </w:pPr>
            <w:r>
              <w:rPr>
                <w:rFonts w:eastAsia="Times New Roman"/>
                <w:color w:val="44546A" w:themeColor="text2"/>
                <w:sz w:val="24"/>
                <w:szCs w:val="24"/>
              </w:rPr>
              <w:t>1</w:t>
            </w:r>
            <w:r w:rsidRPr="004E4D4F">
              <w:rPr>
                <w:rFonts w:eastAsia="Times New Roman"/>
                <w:color w:val="44546A" w:themeColor="text2"/>
                <w:sz w:val="24"/>
                <w:szCs w:val="24"/>
              </w:rPr>
              <w:t>5%</w:t>
            </w:r>
          </w:p>
        </w:tc>
        <w:tc>
          <w:tcPr>
            <w:tcW w:w="2443" w:type="dxa"/>
            <w:vAlign w:val="center"/>
          </w:tcPr>
          <w:p w14:paraId="3639D87C" w14:textId="77777777" w:rsidR="00E82177" w:rsidRPr="004E4D4F" w:rsidRDefault="00E82177" w:rsidP="008E1E5E">
            <w:pPr>
              <w:ind w:right="-101"/>
              <w:jc w:val="center"/>
              <w:rPr>
                <w:rFonts w:eastAsia="Times New Roman"/>
                <w:color w:val="44546A" w:themeColor="text2"/>
                <w:sz w:val="24"/>
                <w:szCs w:val="24"/>
              </w:rPr>
            </w:pPr>
            <w:r w:rsidRPr="004E4D4F">
              <w:rPr>
                <w:rFonts w:eastAsia="Times New Roman"/>
                <w:color w:val="44546A" w:themeColor="text2"/>
                <w:sz w:val="24"/>
                <w:szCs w:val="24"/>
              </w:rPr>
              <w:t>Parametrizado</w:t>
            </w:r>
          </w:p>
        </w:tc>
      </w:tr>
      <w:tr w:rsidR="00E82177" w14:paraId="3561950C" w14:textId="77777777" w:rsidTr="008E1E5E">
        <w:tc>
          <w:tcPr>
            <w:tcW w:w="457" w:type="dxa"/>
            <w:shd w:val="clear" w:color="auto" w:fill="44546A" w:themeFill="text2"/>
          </w:tcPr>
          <w:p w14:paraId="0EBF506D" w14:textId="77777777" w:rsidR="00E82177" w:rsidRPr="00E80C0F" w:rsidRDefault="00E82177" w:rsidP="008E1E5E">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2.</w:t>
            </w:r>
          </w:p>
        </w:tc>
        <w:tc>
          <w:tcPr>
            <w:tcW w:w="3966" w:type="dxa"/>
          </w:tcPr>
          <w:p w14:paraId="5C7D207D" w14:textId="77777777" w:rsidR="00E82177" w:rsidRPr="004E4D4F" w:rsidRDefault="00E82177" w:rsidP="008E1E5E">
            <w:pPr>
              <w:jc w:val="both"/>
              <w:rPr>
                <w:rFonts w:eastAsia="Times New Roman"/>
                <w:color w:val="44546A" w:themeColor="text2"/>
                <w:sz w:val="24"/>
                <w:szCs w:val="24"/>
              </w:rPr>
            </w:pPr>
            <w:r>
              <w:rPr>
                <w:rFonts w:eastAsia="Times New Roman"/>
                <w:color w:val="44546A" w:themeColor="text2"/>
                <w:sz w:val="24"/>
                <w:szCs w:val="24"/>
              </w:rPr>
              <w:t>Cofinanciamiento</w:t>
            </w:r>
          </w:p>
        </w:tc>
        <w:tc>
          <w:tcPr>
            <w:tcW w:w="2201" w:type="dxa"/>
            <w:vAlign w:val="center"/>
          </w:tcPr>
          <w:p w14:paraId="475452C5" w14:textId="77777777" w:rsidR="00E82177" w:rsidRPr="004E4D4F" w:rsidRDefault="00E82177" w:rsidP="008E1E5E">
            <w:pPr>
              <w:jc w:val="center"/>
              <w:rPr>
                <w:rFonts w:eastAsia="Times New Roman"/>
                <w:color w:val="44546A" w:themeColor="text2"/>
                <w:sz w:val="24"/>
                <w:szCs w:val="24"/>
              </w:rPr>
            </w:pPr>
            <w:r>
              <w:rPr>
                <w:rFonts w:eastAsia="Times New Roman"/>
                <w:color w:val="44546A" w:themeColor="text2"/>
                <w:sz w:val="24"/>
                <w:szCs w:val="24"/>
              </w:rPr>
              <w:t>25%</w:t>
            </w:r>
          </w:p>
        </w:tc>
        <w:tc>
          <w:tcPr>
            <w:tcW w:w="2443" w:type="dxa"/>
          </w:tcPr>
          <w:p w14:paraId="08F836F9" w14:textId="77777777" w:rsidR="00E82177" w:rsidRPr="004E4D4F" w:rsidRDefault="00E82177" w:rsidP="008E1E5E">
            <w:pPr>
              <w:ind w:right="-101"/>
              <w:jc w:val="center"/>
              <w:rPr>
                <w:rFonts w:eastAsia="Times New Roman"/>
                <w:color w:val="44546A" w:themeColor="text2"/>
                <w:sz w:val="24"/>
                <w:szCs w:val="24"/>
              </w:rPr>
            </w:pPr>
            <w:r w:rsidRPr="004E4D4F">
              <w:rPr>
                <w:rFonts w:eastAsia="Times New Roman"/>
                <w:color w:val="44546A" w:themeColor="text2"/>
                <w:sz w:val="24"/>
                <w:szCs w:val="24"/>
              </w:rPr>
              <w:t>Parametrizado</w:t>
            </w:r>
          </w:p>
        </w:tc>
      </w:tr>
      <w:tr w:rsidR="00E82177" w14:paraId="04ADD941" w14:textId="77777777" w:rsidTr="008E1E5E">
        <w:tc>
          <w:tcPr>
            <w:tcW w:w="457" w:type="dxa"/>
            <w:shd w:val="clear" w:color="auto" w:fill="44546A" w:themeFill="text2"/>
          </w:tcPr>
          <w:p w14:paraId="7B9FB5BD" w14:textId="77777777" w:rsidR="00E82177" w:rsidRPr="00E80C0F" w:rsidRDefault="00E82177" w:rsidP="008E1E5E">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3.</w:t>
            </w:r>
          </w:p>
        </w:tc>
        <w:tc>
          <w:tcPr>
            <w:tcW w:w="3966" w:type="dxa"/>
          </w:tcPr>
          <w:p w14:paraId="390BFF55" w14:textId="77777777" w:rsidR="00E82177" w:rsidRPr="004E4D4F" w:rsidRDefault="00E82177" w:rsidP="008E1E5E">
            <w:pPr>
              <w:jc w:val="both"/>
              <w:rPr>
                <w:rFonts w:eastAsia="Times New Roman"/>
                <w:color w:val="44546A" w:themeColor="text2"/>
                <w:sz w:val="24"/>
                <w:szCs w:val="24"/>
              </w:rPr>
            </w:pPr>
            <w:r>
              <w:rPr>
                <w:rFonts w:eastAsia="Times New Roman"/>
                <w:color w:val="44546A" w:themeColor="text2"/>
                <w:sz w:val="24"/>
                <w:szCs w:val="24"/>
              </w:rPr>
              <w:t>Incorporación de Activo Cultural</w:t>
            </w:r>
          </w:p>
        </w:tc>
        <w:tc>
          <w:tcPr>
            <w:tcW w:w="2201" w:type="dxa"/>
            <w:vAlign w:val="center"/>
          </w:tcPr>
          <w:p w14:paraId="1C4F3A78" w14:textId="77777777" w:rsidR="00E82177" w:rsidRPr="004E4D4F" w:rsidRDefault="00E82177" w:rsidP="008E1E5E">
            <w:pPr>
              <w:jc w:val="center"/>
              <w:rPr>
                <w:rFonts w:eastAsia="Times New Roman"/>
                <w:color w:val="44546A" w:themeColor="text2"/>
                <w:sz w:val="24"/>
                <w:szCs w:val="24"/>
              </w:rPr>
            </w:pPr>
            <w:r>
              <w:rPr>
                <w:rFonts w:eastAsia="Times New Roman"/>
                <w:color w:val="44546A" w:themeColor="text2"/>
                <w:sz w:val="24"/>
                <w:szCs w:val="24"/>
              </w:rPr>
              <w:t>25%</w:t>
            </w:r>
          </w:p>
        </w:tc>
        <w:tc>
          <w:tcPr>
            <w:tcW w:w="2443" w:type="dxa"/>
          </w:tcPr>
          <w:p w14:paraId="2682D839" w14:textId="77777777" w:rsidR="00E82177" w:rsidRPr="004E4D4F" w:rsidRDefault="00E82177" w:rsidP="008E1E5E">
            <w:pPr>
              <w:ind w:right="-101"/>
              <w:jc w:val="center"/>
              <w:rPr>
                <w:rFonts w:eastAsia="Times New Roman"/>
                <w:color w:val="44546A" w:themeColor="text2"/>
                <w:sz w:val="24"/>
                <w:szCs w:val="24"/>
              </w:rPr>
            </w:pPr>
            <w:r w:rsidRPr="004E4D4F">
              <w:rPr>
                <w:rFonts w:eastAsia="Times New Roman"/>
                <w:color w:val="44546A" w:themeColor="text2"/>
                <w:sz w:val="24"/>
                <w:szCs w:val="24"/>
              </w:rPr>
              <w:t>Parametrizado</w:t>
            </w:r>
          </w:p>
        </w:tc>
      </w:tr>
      <w:tr w:rsidR="00E82177" w14:paraId="61DC72BB" w14:textId="77777777" w:rsidTr="008E1E5E">
        <w:tc>
          <w:tcPr>
            <w:tcW w:w="457" w:type="dxa"/>
            <w:shd w:val="clear" w:color="auto" w:fill="44546A" w:themeFill="text2"/>
          </w:tcPr>
          <w:p w14:paraId="1C743E39" w14:textId="77777777" w:rsidR="00E82177" w:rsidRPr="00E80C0F" w:rsidRDefault="00E82177" w:rsidP="008E1E5E">
            <w:pPr>
              <w:ind w:right="-234"/>
              <w:jc w:val="both"/>
              <w:rPr>
                <w:rFonts w:eastAsia="Times New Roman"/>
                <w:b/>
                <w:bCs/>
                <w:color w:val="FFFFFF" w:themeColor="background1"/>
                <w:sz w:val="24"/>
                <w:szCs w:val="24"/>
              </w:rPr>
            </w:pPr>
            <w:r w:rsidRPr="00E80C0F">
              <w:rPr>
                <w:rFonts w:eastAsia="Times New Roman"/>
                <w:b/>
                <w:bCs/>
                <w:color w:val="FFFFFF" w:themeColor="background1"/>
                <w:sz w:val="24"/>
                <w:szCs w:val="24"/>
              </w:rPr>
              <w:t>4.</w:t>
            </w:r>
          </w:p>
        </w:tc>
        <w:tc>
          <w:tcPr>
            <w:tcW w:w="3966" w:type="dxa"/>
          </w:tcPr>
          <w:p w14:paraId="3283DF9C" w14:textId="1BC7F241" w:rsidR="00E82177" w:rsidRPr="004E4D4F" w:rsidRDefault="00E82177" w:rsidP="008E1E5E">
            <w:pPr>
              <w:jc w:val="both"/>
              <w:rPr>
                <w:rFonts w:eastAsia="Times New Roman"/>
                <w:color w:val="44546A" w:themeColor="text2"/>
                <w:sz w:val="24"/>
                <w:szCs w:val="24"/>
              </w:rPr>
            </w:pPr>
            <w:r>
              <w:rPr>
                <w:rFonts w:eastAsia="Times New Roman"/>
                <w:color w:val="44546A" w:themeColor="text2"/>
                <w:sz w:val="24"/>
                <w:szCs w:val="24"/>
              </w:rPr>
              <w:t>Formulación de Proyecto</w:t>
            </w:r>
          </w:p>
        </w:tc>
        <w:tc>
          <w:tcPr>
            <w:tcW w:w="2201" w:type="dxa"/>
            <w:vAlign w:val="center"/>
          </w:tcPr>
          <w:p w14:paraId="0826216B" w14:textId="77777777" w:rsidR="00E82177" w:rsidRPr="004E4D4F" w:rsidRDefault="00E82177" w:rsidP="008E1E5E">
            <w:pPr>
              <w:jc w:val="center"/>
              <w:rPr>
                <w:rFonts w:eastAsia="Times New Roman"/>
                <w:color w:val="44546A" w:themeColor="text2"/>
                <w:sz w:val="24"/>
                <w:szCs w:val="24"/>
              </w:rPr>
            </w:pPr>
            <w:r>
              <w:rPr>
                <w:rFonts w:eastAsia="Times New Roman"/>
                <w:color w:val="44546A" w:themeColor="text2"/>
                <w:sz w:val="24"/>
                <w:szCs w:val="24"/>
              </w:rPr>
              <w:t>35%</w:t>
            </w:r>
          </w:p>
        </w:tc>
        <w:tc>
          <w:tcPr>
            <w:tcW w:w="2443" w:type="dxa"/>
          </w:tcPr>
          <w:p w14:paraId="39DCACC2" w14:textId="1160A681" w:rsidR="00E82177" w:rsidRPr="004E4D4F" w:rsidRDefault="00E82177" w:rsidP="008E1E5E">
            <w:pPr>
              <w:ind w:right="-101"/>
              <w:jc w:val="center"/>
              <w:rPr>
                <w:rFonts w:eastAsia="Times New Roman"/>
                <w:color w:val="44546A" w:themeColor="text2"/>
                <w:sz w:val="24"/>
                <w:szCs w:val="24"/>
              </w:rPr>
            </w:pPr>
            <w:r>
              <w:rPr>
                <w:rFonts w:eastAsia="Times New Roman"/>
                <w:color w:val="44546A" w:themeColor="text2"/>
                <w:sz w:val="24"/>
                <w:szCs w:val="24"/>
              </w:rPr>
              <w:t xml:space="preserve">No </w:t>
            </w:r>
            <w:r w:rsidRPr="004E4D4F">
              <w:rPr>
                <w:rFonts w:eastAsia="Times New Roman"/>
                <w:color w:val="44546A" w:themeColor="text2"/>
                <w:sz w:val="24"/>
                <w:szCs w:val="24"/>
              </w:rPr>
              <w:t>Parametrizado</w:t>
            </w:r>
          </w:p>
        </w:tc>
      </w:tr>
      <w:tr w:rsidR="00E82177" w14:paraId="1A9857FE" w14:textId="77777777" w:rsidTr="008E1E5E">
        <w:tc>
          <w:tcPr>
            <w:tcW w:w="457" w:type="dxa"/>
            <w:tcBorders>
              <w:top w:val="single" w:sz="4" w:space="0" w:color="auto"/>
              <w:left w:val="nil"/>
              <w:bottom w:val="nil"/>
              <w:right w:val="single" w:sz="4" w:space="0" w:color="auto"/>
            </w:tcBorders>
          </w:tcPr>
          <w:p w14:paraId="612A4B1F" w14:textId="77777777" w:rsidR="00E82177" w:rsidRDefault="00E82177" w:rsidP="008E1E5E">
            <w:pPr>
              <w:ind w:right="-234"/>
              <w:jc w:val="both"/>
              <w:rPr>
                <w:rFonts w:eastAsia="Times New Roman"/>
                <w:b/>
                <w:bCs/>
                <w:color w:val="44546A" w:themeColor="text2"/>
                <w:sz w:val="24"/>
                <w:szCs w:val="24"/>
              </w:rPr>
            </w:pPr>
          </w:p>
        </w:tc>
        <w:tc>
          <w:tcPr>
            <w:tcW w:w="3966" w:type="dxa"/>
            <w:tcBorders>
              <w:top w:val="single" w:sz="4" w:space="0" w:color="auto"/>
              <w:left w:val="single" w:sz="4" w:space="0" w:color="auto"/>
              <w:bottom w:val="single" w:sz="4" w:space="0" w:color="auto"/>
              <w:right w:val="single" w:sz="4" w:space="0" w:color="auto"/>
            </w:tcBorders>
            <w:shd w:val="clear" w:color="auto" w:fill="44546A" w:themeFill="text2"/>
          </w:tcPr>
          <w:p w14:paraId="2E90C046" w14:textId="77777777" w:rsidR="00E82177" w:rsidRPr="00E80C0F" w:rsidRDefault="00E82177" w:rsidP="008E1E5E">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TOTAL</w:t>
            </w:r>
          </w:p>
        </w:tc>
        <w:tc>
          <w:tcPr>
            <w:tcW w:w="22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22D195F" w14:textId="77777777" w:rsidR="00E82177" w:rsidRPr="00E80C0F" w:rsidRDefault="00E82177" w:rsidP="008E1E5E">
            <w:pPr>
              <w:jc w:val="center"/>
              <w:rPr>
                <w:rFonts w:eastAsia="Times New Roman"/>
                <w:b/>
                <w:bCs/>
                <w:color w:val="FFFFFF" w:themeColor="background1"/>
                <w:sz w:val="24"/>
                <w:szCs w:val="24"/>
              </w:rPr>
            </w:pPr>
            <w:r w:rsidRPr="00E80C0F">
              <w:rPr>
                <w:rFonts w:eastAsia="Times New Roman"/>
                <w:b/>
                <w:bCs/>
                <w:color w:val="FFFFFF" w:themeColor="background1"/>
                <w:sz w:val="24"/>
                <w:szCs w:val="24"/>
              </w:rPr>
              <w:t>100%</w:t>
            </w:r>
          </w:p>
        </w:tc>
        <w:tc>
          <w:tcPr>
            <w:tcW w:w="2443" w:type="dxa"/>
            <w:tcBorders>
              <w:top w:val="single" w:sz="4" w:space="0" w:color="auto"/>
              <w:left w:val="single" w:sz="4" w:space="0" w:color="auto"/>
              <w:bottom w:val="nil"/>
              <w:right w:val="nil"/>
            </w:tcBorders>
            <w:vAlign w:val="center"/>
          </w:tcPr>
          <w:p w14:paraId="1733001F" w14:textId="77777777" w:rsidR="00E82177" w:rsidRDefault="00E82177" w:rsidP="008E1E5E">
            <w:pPr>
              <w:ind w:right="-101"/>
              <w:jc w:val="center"/>
              <w:rPr>
                <w:rFonts w:eastAsia="Times New Roman"/>
                <w:b/>
                <w:bCs/>
                <w:color w:val="44546A" w:themeColor="text2"/>
                <w:sz w:val="24"/>
                <w:szCs w:val="24"/>
              </w:rPr>
            </w:pPr>
          </w:p>
        </w:tc>
      </w:tr>
    </w:tbl>
    <w:p w14:paraId="2A6EF3D6" w14:textId="77777777" w:rsidR="00E82177" w:rsidRDefault="00E82177" w:rsidP="00DD74A8">
      <w:pPr>
        <w:shd w:val="clear" w:color="auto" w:fill="FFFFFF" w:themeFill="background1"/>
        <w:spacing w:after="0"/>
        <w:ind w:right="-234"/>
        <w:jc w:val="both"/>
        <w:rPr>
          <w:rFonts w:eastAsia="Times New Roman"/>
          <w:b/>
          <w:bCs/>
          <w:color w:val="44546A" w:themeColor="text2"/>
          <w:sz w:val="24"/>
          <w:szCs w:val="24"/>
        </w:rPr>
      </w:pPr>
    </w:p>
    <w:p w14:paraId="12F5AA75" w14:textId="77777777" w:rsidR="00DD74A8" w:rsidRDefault="00DD74A8" w:rsidP="00DD74A8">
      <w:pPr>
        <w:shd w:val="clear" w:color="auto" w:fill="FFFFFF" w:themeFill="background1"/>
        <w:spacing w:after="0"/>
        <w:ind w:right="-234"/>
        <w:jc w:val="both"/>
        <w:rPr>
          <w:rFonts w:eastAsia="Times New Roman"/>
          <w:b/>
          <w:bCs/>
          <w:color w:val="44546A" w:themeColor="text2"/>
          <w:sz w:val="24"/>
          <w:szCs w:val="24"/>
        </w:rPr>
      </w:pPr>
    </w:p>
    <w:tbl>
      <w:tblPr>
        <w:tblStyle w:val="Tablaconcuadrcula"/>
        <w:tblW w:w="9067" w:type="dxa"/>
        <w:tblLook w:val="04A0" w:firstRow="1" w:lastRow="0" w:firstColumn="1" w:lastColumn="0" w:noHBand="0" w:noVBand="1"/>
      </w:tblPr>
      <w:tblGrid>
        <w:gridCol w:w="1119"/>
        <w:gridCol w:w="6851"/>
        <w:gridCol w:w="1097"/>
      </w:tblGrid>
      <w:tr w:rsidR="002975F6" w14:paraId="6B4A5556" w14:textId="77777777" w:rsidTr="008E1E5E">
        <w:trPr>
          <w:trHeight w:val="946"/>
        </w:trPr>
        <w:tc>
          <w:tcPr>
            <w:tcW w:w="279" w:type="dxa"/>
            <w:shd w:val="clear" w:color="auto" w:fill="44546A" w:themeFill="text2"/>
            <w:vAlign w:val="center"/>
          </w:tcPr>
          <w:p w14:paraId="4880CA10" w14:textId="77777777" w:rsidR="002975F6" w:rsidRPr="00032B3C" w:rsidRDefault="002975F6" w:rsidP="002975F6">
            <w:pPr>
              <w:pStyle w:val="Prrafodelista"/>
              <w:numPr>
                <w:ilvl w:val="0"/>
                <w:numId w:val="47"/>
              </w:numPr>
              <w:tabs>
                <w:tab w:val="left" w:pos="164"/>
              </w:tabs>
              <w:ind w:right="182"/>
              <w:jc w:val="center"/>
              <w:rPr>
                <w:rFonts w:eastAsia="Times New Roman"/>
                <w:b/>
                <w:bCs/>
                <w:color w:val="FFFFFF" w:themeColor="background1"/>
                <w:sz w:val="24"/>
                <w:szCs w:val="24"/>
              </w:rPr>
            </w:pPr>
            <w:r w:rsidRPr="00032B3C">
              <w:rPr>
                <w:rFonts w:eastAsia="Times New Roman"/>
                <w:b/>
                <w:bCs/>
                <w:color w:val="FFFFFF" w:themeColor="background1"/>
                <w:sz w:val="24"/>
                <w:szCs w:val="24"/>
              </w:rPr>
              <w:t xml:space="preserve">         </w:t>
            </w:r>
          </w:p>
        </w:tc>
        <w:tc>
          <w:tcPr>
            <w:tcW w:w="8788" w:type="dxa"/>
            <w:gridSpan w:val="2"/>
            <w:shd w:val="clear" w:color="auto" w:fill="44546A" w:themeFill="text2"/>
          </w:tcPr>
          <w:p w14:paraId="0FD4A1A8" w14:textId="77777777" w:rsidR="002975F6" w:rsidRPr="00DA6B4B" w:rsidRDefault="002975F6" w:rsidP="008E1E5E">
            <w:pPr>
              <w:ind w:left="142" w:right="182"/>
              <w:jc w:val="both"/>
              <w:rPr>
                <w:rFonts w:eastAsia="Times New Roman"/>
                <w:b/>
                <w:bCs/>
                <w:color w:val="FFFFFF" w:themeColor="background1"/>
                <w:sz w:val="24"/>
                <w:szCs w:val="24"/>
              </w:rPr>
            </w:pPr>
            <w:r w:rsidRPr="005B1344">
              <w:rPr>
                <w:rFonts w:eastAsia="Times New Roman"/>
                <w:b/>
                <w:bCs/>
                <w:color w:val="FFFFFF" w:themeColor="background1"/>
                <w:sz w:val="24"/>
                <w:szCs w:val="24"/>
              </w:rPr>
              <w:t>Plan Municipal de Cultura (PMC) incorporado al PLADECO (</w:t>
            </w:r>
            <w:r>
              <w:rPr>
                <w:rFonts w:eastAsia="Times New Roman"/>
                <w:b/>
                <w:bCs/>
                <w:color w:val="FFFFFF" w:themeColor="background1"/>
                <w:sz w:val="24"/>
                <w:szCs w:val="24"/>
              </w:rPr>
              <w:t>P</w:t>
            </w:r>
            <w:r w:rsidRPr="005B1344">
              <w:rPr>
                <w:rFonts w:eastAsia="Times New Roman"/>
                <w:b/>
                <w:bCs/>
                <w:color w:val="FFFFFF" w:themeColor="background1"/>
                <w:sz w:val="24"/>
                <w:szCs w:val="24"/>
              </w:rPr>
              <w:t xml:space="preserve">onderación </w:t>
            </w:r>
            <w:r>
              <w:rPr>
                <w:rFonts w:eastAsia="Times New Roman"/>
                <w:b/>
                <w:bCs/>
                <w:color w:val="FFFFFF" w:themeColor="background1"/>
                <w:sz w:val="24"/>
                <w:szCs w:val="24"/>
              </w:rPr>
              <w:t>1</w:t>
            </w:r>
            <w:r w:rsidRPr="005B1344">
              <w:rPr>
                <w:rFonts w:eastAsia="Times New Roman"/>
                <w:b/>
                <w:bCs/>
                <w:color w:val="FFFFFF" w:themeColor="background1"/>
                <w:sz w:val="24"/>
                <w:szCs w:val="24"/>
              </w:rPr>
              <w:t>5%): Evalúa si la comuna a la que pertenece la contraparte del proyecto cuenta con el Plan Municipal de Cultura incorporado al Plan de Desarrollo Comuna (PLADECO).</w:t>
            </w:r>
          </w:p>
        </w:tc>
      </w:tr>
      <w:tr w:rsidR="002975F6" w14:paraId="4A5958E8" w14:textId="77777777" w:rsidTr="008E1E5E">
        <w:tc>
          <w:tcPr>
            <w:tcW w:w="7934" w:type="dxa"/>
            <w:gridSpan w:val="2"/>
          </w:tcPr>
          <w:p w14:paraId="1DB8C3FF" w14:textId="77777777" w:rsidR="002975F6" w:rsidRDefault="002975F6" w:rsidP="008E1E5E">
            <w:pPr>
              <w:ind w:right="-234"/>
              <w:jc w:val="both"/>
              <w:rPr>
                <w:rFonts w:eastAsia="Times New Roman"/>
                <w:b/>
                <w:bCs/>
                <w:color w:val="44546A" w:themeColor="text2"/>
                <w:sz w:val="24"/>
                <w:szCs w:val="24"/>
              </w:rPr>
            </w:pPr>
            <w:r>
              <w:rPr>
                <w:rFonts w:eastAsia="Times New Roman"/>
                <w:b/>
                <w:bCs/>
                <w:color w:val="44546A" w:themeColor="text2"/>
                <w:sz w:val="24"/>
                <w:szCs w:val="24"/>
              </w:rPr>
              <w:t>Indicador</w:t>
            </w:r>
          </w:p>
        </w:tc>
        <w:tc>
          <w:tcPr>
            <w:tcW w:w="1133" w:type="dxa"/>
          </w:tcPr>
          <w:p w14:paraId="5443DBF0"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Nota</w:t>
            </w:r>
          </w:p>
        </w:tc>
      </w:tr>
      <w:tr w:rsidR="002975F6" w14:paraId="5D64D079" w14:textId="77777777" w:rsidTr="008E1E5E">
        <w:tc>
          <w:tcPr>
            <w:tcW w:w="7934" w:type="dxa"/>
            <w:gridSpan w:val="2"/>
          </w:tcPr>
          <w:p w14:paraId="60B4AA80" w14:textId="77777777" w:rsidR="002975F6" w:rsidRPr="00742148" w:rsidRDefault="002975F6" w:rsidP="008E1E5E">
            <w:pPr>
              <w:ind w:right="-234"/>
              <w:jc w:val="both"/>
              <w:rPr>
                <w:rFonts w:eastAsia="Times New Roman"/>
                <w:color w:val="44546A" w:themeColor="text2"/>
                <w:sz w:val="24"/>
                <w:szCs w:val="24"/>
              </w:rPr>
            </w:pPr>
            <w:r w:rsidRPr="00742148">
              <w:rPr>
                <w:rFonts w:eastAsia="Times New Roman"/>
                <w:color w:val="44546A" w:themeColor="text2"/>
                <w:sz w:val="24"/>
                <w:szCs w:val="24"/>
              </w:rPr>
              <w:t>Plan Municipal de Cultura incorporado al PLADECO</w:t>
            </w:r>
          </w:p>
        </w:tc>
        <w:tc>
          <w:tcPr>
            <w:tcW w:w="1133" w:type="dxa"/>
          </w:tcPr>
          <w:p w14:paraId="0DFDD1C3"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100</w:t>
            </w:r>
          </w:p>
        </w:tc>
      </w:tr>
      <w:tr w:rsidR="002975F6" w14:paraId="5782CA54" w14:textId="77777777" w:rsidTr="008E1E5E">
        <w:tc>
          <w:tcPr>
            <w:tcW w:w="7934" w:type="dxa"/>
            <w:gridSpan w:val="2"/>
          </w:tcPr>
          <w:p w14:paraId="7F9E995B" w14:textId="77777777" w:rsidR="002975F6" w:rsidRPr="00742148" w:rsidRDefault="002975F6" w:rsidP="008E1E5E">
            <w:pPr>
              <w:ind w:right="-234"/>
              <w:jc w:val="both"/>
              <w:rPr>
                <w:rFonts w:eastAsia="Times New Roman"/>
                <w:color w:val="44546A" w:themeColor="text2"/>
                <w:sz w:val="24"/>
                <w:szCs w:val="24"/>
              </w:rPr>
            </w:pPr>
            <w:r w:rsidRPr="00742148">
              <w:rPr>
                <w:rFonts w:eastAsia="Times New Roman"/>
                <w:color w:val="44546A" w:themeColor="text2"/>
                <w:sz w:val="24"/>
                <w:szCs w:val="24"/>
              </w:rPr>
              <w:t>Plan Municipal de Cultura no se encuentra incorporado al PLADECO</w:t>
            </w:r>
          </w:p>
        </w:tc>
        <w:tc>
          <w:tcPr>
            <w:tcW w:w="1133" w:type="dxa"/>
          </w:tcPr>
          <w:p w14:paraId="026E2B61"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0</w:t>
            </w:r>
          </w:p>
        </w:tc>
      </w:tr>
    </w:tbl>
    <w:p w14:paraId="164A5948" w14:textId="77777777" w:rsidR="00B963E6" w:rsidRDefault="00B963E6" w:rsidP="00DD74A8">
      <w:pPr>
        <w:shd w:val="clear" w:color="auto" w:fill="FFFFFF" w:themeFill="background1"/>
        <w:spacing w:after="0"/>
        <w:ind w:right="-234"/>
        <w:jc w:val="both"/>
        <w:rPr>
          <w:rFonts w:eastAsia="Times New Roman"/>
          <w:b/>
          <w:bCs/>
          <w:color w:val="44546A" w:themeColor="text2"/>
          <w:sz w:val="24"/>
          <w:szCs w:val="24"/>
        </w:rPr>
      </w:pPr>
    </w:p>
    <w:tbl>
      <w:tblPr>
        <w:tblStyle w:val="Tablaconcuadrcula"/>
        <w:tblW w:w="9067" w:type="dxa"/>
        <w:tblLook w:val="04A0" w:firstRow="1" w:lastRow="0" w:firstColumn="1" w:lastColumn="0" w:noHBand="0" w:noVBand="1"/>
      </w:tblPr>
      <w:tblGrid>
        <w:gridCol w:w="1129"/>
        <w:gridCol w:w="6805"/>
        <w:gridCol w:w="1133"/>
      </w:tblGrid>
      <w:tr w:rsidR="002975F6" w14:paraId="44950CFE" w14:textId="77777777" w:rsidTr="008E1E5E">
        <w:trPr>
          <w:trHeight w:val="672"/>
        </w:trPr>
        <w:tc>
          <w:tcPr>
            <w:tcW w:w="1129" w:type="dxa"/>
            <w:shd w:val="clear" w:color="auto" w:fill="44546A" w:themeFill="text2"/>
            <w:vAlign w:val="center"/>
          </w:tcPr>
          <w:p w14:paraId="0D954E69" w14:textId="77777777" w:rsidR="002975F6" w:rsidRPr="00DA6B4B" w:rsidRDefault="002975F6" w:rsidP="008E1E5E">
            <w:pPr>
              <w:ind w:left="142" w:right="40"/>
              <w:jc w:val="center"/>
              <w:rPr>
                <w:rFonts w:eastAsia="Times New Roman"/>
                <w:b/>
                <w:bCs/>
                <w:color w:val="44546A" w:themeColor="text2"/>
                <w:sz w:val="24"/>
                <w:szCs w:val="24"/>
              </w:rPr>
            </w:pPr>
            <w:r w:rsidRPr="00032B3C">
              <w:rPr>
                <w:rFonts w:eastAsia="Times New Roman"/>
                <w:b/>
                <w:bCs/>
                <w:color w:val="FFFFFF" w:themeColor="background1"/>
                <w:sz w:val="32"/>
                <w:szCs w:val="32"/>
              </w:rPr>
              <w:t>2.</w:t>
            </w:r>
          </w:p>
        </w:tc>
        <w:tc>
          <w:tcPr>
            <w:tcW w:w="7938" w:type="dxa"/>
            <w:gridSpan w:val="2"/>
            <w:shd w:val="clear" w:color="auto" w:fill="44546A" w:themeFill="text2"/>
          </w:tcPr>
          <w:p w14:paraId="33EDCB17" w14:textId="77777777" w:rsidR="002975F6" w:rsidRPr="00DA6B4B" w:rsidRDefault="002975F6" w:rsidP="008E1E5E">
            <w:pPr>
              <w:ind w:right="40"/>
              <w:jc w:val="both"/>
              <w:rPr>
                <w:rFonts w:eastAsia="Times New Roman"/>
                <w:b/>
                <w:bCs/>
                <w:color w:val="44546A" w:themeColor="text2"/>
                <w:sz w:val="24"/>
                <w:szCs w:val="24"/>
              </w:rPr>
            </w:pPr>
            <w:r w:rsidRPr="00437869">
              <w:rPr>
                <w:rFonts w:eastAsia="Times New Roman"/>
                <w:b/>
                <w:bCs/>
                <w:color w:val="FFFFFF" w:themeColor="background1"/>
                <w:sz w:val="24"/>
                <w:szCs w:val="24"/>
              </w:rPr>
              <w:t>Cofinanciamiento (</w:t>
            </w:r>
            <w:r>
              <w:rPr>
                <w:rFonts w:eastAsia="Times New Roman"/>
                <w:b/>
                <w:bCs/>
                <w:color w:val="FFFFFF" w:themeColor="background1"/>
                <w:sz w:val="24"/>
                <w:szCs w:val="24"/>
              </w:rPr>
              <w:t>P</w:t>
            </w:r>
            <w:r w:rsidRPr="00437869">
              <w:rPr>
                <w:rFonts w:eastAsia="Times New Roman"/>
                <w:b/>
                <w:bCs/>
                <w:color w:val="FFFFFF" w:themeColor="background1"/>
                <w:sz w:val="24"/>
                <w:szCs w:val="24"/>
              </w:rPr>
              <w:t xml:space="preserve">onderación </w:t>
            </w:r>
            <w:r>
              <w:rPr>
                <w:rFonts w:eastAsia="Times New Roman"/>
                <w:b/>
                <w:bCs/>
                <w:color w:val="FFFFFF" w:themeColor="background1"/>
                <w:sz w:val="24"/>
                <w:szCs w:val="24"/>
              </w:rPr>
              <w:t>2</w:t>
            </w:r>
            <w:r w:rsidRPr="00437869">
              <w:rPr>
                <w:rFonts w:eastAsia="Times New Roman"/>
                <w:b/>
                <w:bCs/>
                <w:color w:val="FFFFFF" w:themeColor="background1"/>
                <w:sz w:val="24"/>
                <w:szCs w:val="24"/>
              </w:rPr>
              <w:t>5%): Evalúa el porcentaje de cofinanciamiento de la contraparte a determinado proyecto.</w:t>
            </w:r>
          </w:p>
        </w:tc>
      </w:tr>
      <w:tr w:rsidR="002975F6" w14:paraId="7F330871" w14:textId="77777777" w:rsidTr="008E1E5E">
        <w:tc>
          <w:tcPr>
            <w:tcW w:w="7934" w:type="dxa"/>
            <w:gridSpan w:val="2"/>
          </w:tcPr>
          <w:p w14:paraId="25204BBC" w14:textId="77777777" w:rsidR="002975F6" w:rsidRDefault="002975F6" w:rsidP="008E1E5E">
            <w:pPr>
              <w:ind w:right="-234"/>
              <w:jc w:val="both"/>
              <w:rPr>
                <w:rFonts w:eastAsia="Times New Roman"/>
                <w:b/>
                <w:bCs/>
                <w:color w:val="44546A" w:themeColor="text2"/>
                <w:sz w:val="24"/>
                <w:szCs w:val="24"/>
              </w:rPr>
            </w:pPr>
            <w:r>
              <w:rPr>
                <w:rFonts w:eastAsia="Times New Roman"/>
                <w:b/>
                <w:bCs/>
                <w:color w:val="44546A" w:themeColor="text2"/>
                <w:sz w:val="24"/>
                <w:szCs w:val="24"/>
              </w:rPr>
              <w:t>Indicador</w:t>
            </w:r>
          </w:p>
        </w:tc>
        <w:tc>
          <w:tcPr>
            <w:tcW w:w="1133" w:type="dxa"/>
          </w:tcPr>
          <w:p w14:paraId="63062E81"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Nota</w:t>
            </w:r>
          </w:p>
        </w:tc>
      </w:tr>
      <w:tr w:rsidR="002975F6" w14:paraId="2A68A3B5" w14:textId="77777777" w:rsidTr="008E1E5E">
        <w:tc>
          <w:tcPr>
            <w:tcW w:w="7934" w:type="dxa"/>
            <w:gridSpan w:val="2"/>
          </w:tcPr>
          <w:p w14:paraId="63D7C15F" w14:textId="77777777" w:rsidR="002975F6" w:rsidRPr="00742148" w:rsidRDefault="002975F6" w:rsidP="008E1E5E">
            <w:pPr>
              <w:ind w:right="-234"/>
              <w:jc w:val="both"/>
              <w:rPr>
                <w:rFonts w:eastAsia="Times New Roman"/>
                <w:color w:val="44546A" w:themeColor="text2"/>
                <w:sz w:val="24"/>
                <w:szCs w:val="24"/>
              </w:rPr>
            </w:pPr>
            <w:r w:rsidRPr="00742148">
              <w:rPr>
                <w:rFonts w:eastAsia="Times New Roman"/>
                <w:color w:val="44546A" w:themeColor="text2"/>
                <w:sz w:val="24"/>
                <w:szCs w:val="24"/>
              </w:rPr>
              <w:t>El proyecto considera un cofinanciamiento del 30% o más.</w:t>
            </w:r>
          </w:p>
        </w:tc>
        <w:tc>
          <w:tcPr>
            <w:tcW w:w="1133" w:type="dxa"/>
          </w:tcPr>
          <w:p w14:paraId="6722501F"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100</w:t>
            </w:r>
          </w:p>
        </w:tc>
      </w:tr>
      <w:tr w:rsidR="002975F6" w14:paraId="0F6C7EDF" w14:textId="77777777" w:rsidTr="008E1E5E">
        <w:tc>
          <w:tcPr>
            <w:tcW w:w="7934" w:type="dxa"/>
            <w:gridSpan w:val="2"/>
          </w:tcPr>
          <w:p w14:paraId="0B5D268E" w14:textId="77777777" w:rsidR="002975F6" w:rsidRPr="00742148" w:rsidRDefault="002975F6" w:rsidP="008E1E5E">
            <w:pPr>
              <w:ind w:right="-234"/>
              <w:jc w:val="both"/>
              <w:rPr>
                <w:rFonts w:eastAsia="Times New Roman"/>
                <w:color w:val="44546A" w:themeColor="text2"/>
                <w:sz w:val="24"/>
                <w:szCs w:val="24"/>
              </w:rPr>
            </w:pPr>
            <w:r w:rsidRPr="00742148">
              <w:rPr>
                <w:rFonts w:eastAsia="Times New Roman"/>
                <w:color w:val="44546A" w:themeColor="text2"/>
                <w:sz w:val="24"/>
                <w:szCs w:val="24"/>
              </w:rPr>
              <w:t>El proyecto considera un cofinanciamiento entre el 24.9% y 29.9%</w:t>
            </w:r>
          </w:p>
        </w:tc>
        <w:tc>
          <w:tcPr>
            <w:tcW w:w="1133" w:type="dxa"/>
          </w:tcPr>
          <w:p w14:paraId="0F9CDA39"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75</w:t>
            </w:r>
          </w:p>
        </w:tc>
      </w:tr>
      <w:tr w:rsidR="002975F6" w14:paraId="0C1A8C44" w14:textId="77777777" w:rsidTr="008E1E5E">
        <w:tc>
          <w:tcPr>
            <w:tcW w:w="7934" w:type="dxa"/>
            <w:gridSpan w:val="2"/>
          </w:tcPr>
          <w:p w14:paraId="504BF366" w14:textId="77777777" w:rsidR="002975F6" w:rsidRPr="00742148" w:rsidRDefault="002975F6" w:rsidP="008E1E5E">
            <w:pPr>
              <w:ind w:right="-234"/>
              <w:jc w:val="both"/>
              <w:rPr>
                <w:rFonts w:eastAsia="Times New Roman"/>
                <w:color w:val="44546A" w:themeColor="text2"/>
                <w:sz w:val="24"/>
                <w:szCs w:val="24"/>
              </w:rPr>
            </w:pPr>
            <w:r w:rsidRPr="00742148">
              <w:rPr>
                <w:rFonts w:eastAsia="Times New Roman"/>
                <w:color w:val="44546A" w:themeColor="text2"/>
                <w:sz w:val="24"/>
                <w:szCs w:val="24"/>
              </w:rPr>
              <w:t xml:space="preserve">El proyecto considera un </w:t>
            </w:r>
            <w:r w:rsidRPr="00742148">
              <w:rPr>
                <w:rFonts w:eastAsia="Times New Roman"/>
                <w:color w:val="44546A" w:themeColor="text2"/>
              </w:rPr>
              <w:t>cofinanciamiento</w:t>
            </w:r>
            <w:r w:rsidRPr="00742148">
              <w:rPr>
                <w:rFonts w:eastAsia="Times New Roman"/>
                <w:color w:val="44546A" w:themeColor="text2"/>
                <w:sz w:val="24"/>
                <w:szCs w:val="24"/>
              </w:rPr>
              <w:t xml:space="preserve"> entre el 20% y el 24.9%</w:t>
            </w:r>
          </w:p>
        </w:tc>
        <w:tc>
          <w:tcPr>
            <w:tcW w:w="1133" w:type="dxa"/>
          </w:tcPr>
          <w:p w14:paraId="0CC56759"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50</w:t>
            </w:r>
          </w:p>
        </w:tc>
      </w:tr>
      <w:tr w:rsidR="002975F6" w14:paraId="40DE4B42" w14:textId="77777777" w:rsidTr="008E1E5E">
        <w:tc>
          <w:tcPr>
            <w:tcW w:w="7934" w:type="dxa"/>
            <w:gridSpan w:val="2"/>
          </w:tcPr>
          <w:p w14:paraId="7183B264" w14:textId="77777777" w:rsidR="002975F6" w:rsidRPr="00742148" w:rsidRDefault="002975F6" w:rsidP="008E1E5E">
            <w:pPr>
              <w:ind w:right="-234"/>
              <w:jc w:val="both"/>
              <w:rPr>
                <w:rFonts w:eastAsia="Times New Roman"/>
                <w:color w:val="44546A" w:themeColor="text2"/>
                <w:sz w:val="24"/>
                <w:szCs w:val="24"/>
              </w:rPr>
            </w:pPr>
            <w:r w:rsidRPr="00742148">
              <w:rPr>
                <w:rFonts w:eastAsia="Times New Roman"/>
                <w:color w:val="44546A" w:themeColor="text2"/>
                <w:sz w:val="24"/>
                <w:szCs w:val="24"/>
              </w:rPr>
              <w:t>El proyecto considera un cofinanciamiento entre el 15.9% y 19.9%</w:t>
            </w:r>
          </w:p>
        </w:tc>
        <w:tc>
          <w:tcPr>
            <w:tcW w:w="1133" w:type="dxa"/>
          </w:tcPr>
          <w:p w14:paraId="645F8E2D"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25</w:t>
            </w:r>
          </w:p>
        </w:tc>
      </w:tr>
      <w:tr w:rsidR="002975F6" w14:paraId="7FD33135" w14:textId="77777777" w:rsidTr="008E1E5E">
        <w:tc>
          <w:tcPr>
            <w:tcW w:w="7934" w:type="dxa"/>
            <w:gridSpan w:val="2"/>
          </w:tcPr>
          <w:p w14:paraId="2AFA06EF" w14:textId="77777777" w:rsidR="002975F6" w:rsidRPr="00742148" w:rsidRDefault="002975F6" w:rsidP="008E1E5E">
            <w:pPr>
              <w:ind w:right="-234"/>
              <w:jc w:val="both"/>
              <w:rPr>
                <w:rFonts w:eastAsia="Times New Roman"/>
                <w:color w:val="44546A" w:themeColor="text2"/>
                <w:sz w:val="24"/>
                <w:szCs w:val="24"/>
              </w:rPr>
            </w:pPr>
            <w:r w:rsidRPr="00742148">
              <w:rPr>
                <w:rFonts w:eastAsia="Times New Roman"/>
                <w:color w:val="44546A" w:themeColor="text2"/>
                <w:sz w:val="24"/>
                <w:szCs w:val="24"/>
              </w:rPr>
              <w:t>El proyecto considera un cofinanciamiento entre el 15% y el 15.9%</w:t>
            </w:r>
          </w:p>
        </w:tc>
        <w:tc>
          <w:tcPr>
            <w:tcW w:w="1133" w:type="dxa"/>
          </w:tcPr>
          <w:p w14:paraId="54E8BE23"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0</w:t>
            </w:r>
          </w:p>
        </w:tc>
      </w:tr>
    </w:tbl>
    <w:p w14:paraId="0D5C496E" w14:textId="77777777" w:rsidR="00DD74A8" w:rsidRDefault="00DD74A8" w:rsidP="00DD74A8">
      <w:pPr>
        <w:shd w:val="clear" w:color="auto" w:fill="FFFFFF" w:themeFill="background1"/>
        <w:spacing w:after="0"/>
        <w:ind w:right="-234"/>
        <w:jc w:val="both"/>
        <w:rPr>
          <w:rFonts w:eastAsia="Times New Roman"/>
          <w:color w:val="44546A" w:themeColor="text2"/>
          <w:sz w:val="24"/>
          <w:szCs w:val="24"/>
        </w:rPr>
      </w:pPr>
    </w:p>
    <w:p w14:paraId="1048FA30" w14:textId="77777777" w:rsidR="00E82177" w:rsidRDefault="00E82177" w:rsidP="00DD74A8">
      <w:pPr>
        <w:shd w:val="clear" w:color="auto" w:fill="FFFFFF" w:themeFill="background1"/>
        <w:spacing w:after="0"/>
        <w:ind w:right="-234"/>
        <w:jc w:val="both"/>
        <w:rPr>
          <w:rFonts w:eastAsia="Times New Roman"/>
          <w:color w:val="44546A" w:themeColor="text2"/>
          <w:sz w:val="24"/>
          <w:szCs w:val="24"/>
        </w:rPr>
      </w:pPr>
    </w:p>
    <w:p w14:paraId="13A1B1E2" w14:textId="77777777" w:rsidR="00E82177" w:rsidRPr="00DD74A8" w:rsidRDefault="00E82177" w:rsidP="00DD74A8">
      <w:pPr>
        <w:shd w:val="clear" w:color="auto" w:fill="FFFFFF" w:themeFill="background1"/>
        <w:spacing w:after="0"/>
        <w:ind w:right="-234"/>
        <w:jc w:val="both"/>
        <w:rPr>
          <w:rFonts w:eastAsia="Times New Roman"/>
          <w:color w:val="44546A" w:themeColor="text2"/>
          <w:sz w:val="24"/>
          <w:szCs w:val="24"/>
        </w:rPr>
      </w:pPr>
    </w:p>
    <w:tbl>
      <w:tblPr>
        <w:tblStyle w:val="Tablaconcuadrcula"/>
        <w:tblW w:w="9067" w:type="dxa"/>
        <w:tblLook w:val="04A0" w:firstRow="1" w:lastRow="0" w:firstColumn="1" w:lastColumn="0" w:noHBand="0" w:noVBand="1"/>
      </w:tblPr>
      <w:tblGrid>
        <w:gridCol w:w="1271"/>
        <w:gridCol w:w="6662"/>
        <w:gridCol w:w="1134"/>
      </w:tblGrid>
      <w:tr w:rsidR="002975F6" w14:paraId="56B31E73" w14:textId="77777777" w:rsidTr="008E1E5E">
        <w:trPr>
          <w:trHeight w:val="672"/>
        </w:trPr>
        <w:tc>
          <w:tcPr>
            <w:tcW w:w="1271" w:type="dxa"/>
            <w:shd w:val="clear" w:color="auto" w:fill="44546A" w:themeFill="text2"/>
            <w:vAlign w:val="center"/>
          </w:tcPr>
          <w:p w14:paraId="6D4584C3" w14:textId="77777777" w:rsidR="002975F6" w:rsidRPr="003776B3" w:rsidRDefault="002975F6" w:rsidP="008E1E5E">
            <w:pPr>
              <w:ind w:left="-284" w:right="-390"/>
              <w:jc w:val="center"/>
              <w:rPr>
                <w:rFonts w:eastAsia="Times New Roman"/>
                <w:b/>
                <w:bCs/>
                <w:color w:val="44546A" w:themeColor="text2"/>
                <w:sz w:val="24"/>
                <w:szCs w:val="24"/>
              </w:rPr>
            </w:pPr>
            <w:r w:rsidRPr="003776B3">
              <w:rPr>
                <w:rFonts w:eastAsia="Times New Roman"/>
                <w:b/>
                <w:bCs/>
                <w:color w:val="FFFFFF" w:themeColor="background1"/>
                <w:sz w:val="32"/>
                <w:szCs w:val="32"/>
              </w:rPr>
              <w:lastRenderedPageBreak/>
              <w:t>3.</w:t>
            </w:r>
          </w:p>
        </w:tc>
        <w:tc>
          <w:tcPr>
            <w:tcW w:w="7796" w:type="dxa"/>
            <w:gridSpan w:val="2"/>
            <w:shd w:val="clear" w:color="auto" w:fill="44546A" w:themeFill="text2"/>
          </w:tcPr>
          <w:p w14:paraId="1F03251A" w14:textId="77777777" w:rsidR="002975F6" w:rsidRPr="00032B3C" w:rsidRDefault="002975F6" w:rsidP="008E1E5E">
            <w:pPr>
              <w:ind w:right="40"/>
              <w:jc w:val="both"/>
              <w:rPr>
                <w:rFonts w:eastAsia="Times New Roman"/>
                <w:b/>
                <w:bCs/>
                <w:color w:val="44546A" w:themeColor="text2"/>
                <w:sz w:val="24"/>
                <w:szCs w:val="24"/>
              </w:rPr>
            </w:pPr>
            <w:r>
              <w:rPr>
                <w:rFonts w:eastAsia="Times New Roman"/>
                <w:b/>
                <w:bCs/>
                <w:color w:val="FFFFFF" w:themeColor="background1"/>
                <w:sz w:val="24"/>
                <w:szCs w:val="24"/>
              </w:rPr>
              <w:t>Incorporación de Activo Cultural</w:t>
            </w:r>
            <w:r w:rsidRPr="00D83B6F">
              <w:rPr>
                <w:rFonts w:eastAsia="Times New Roman"/>
                <w:b/>
                <w:bCs/>
                <w:color w:val="FFFFFF" w:themeColor="background1"/>
                <w:sz w:val="24"/>
                <w:szCs w:val="24"/>
              </w:rPr>
              <w:t xml:space="preserve"> (</w:t>
            </w:r>
            <w:r>
              <w:rPr>
                <w:rFonts w:eastAsia="Times New Roman"/>
                <w:b/>
                <w:bCs/>
                <w:color w:val="FFFFFF" w:themeColor="background1"/>
                <w:sz w:val="24"/>
                <w:szCs w:val="24"/>
              </w:rPr>
              <w:t>P</w:t>
            </w:r>
            <w:r w:rsidRPr="00D83B6F">
              <w:rPr>
                <w:rFonts w:eastAsia="Times New Roman"/>
                <w:b/>
                <w:bCs/>
                <w:color w:val="FFFFFF" w:themeColor="background1"/>
                <w:sz w:val="24"/>
                <w:szCs w:val="24"/>
              </w:rPr>
              <w:t xml:space="preserve">onderación </w:t>
            </w:r>
            <w:r>
              <w:rPr>
                <w:rFonts w:eastAsia="Times New Roman"/>
                <w:b/>
                <w:bCs/>
                <w:color w:val="FFFFFF" w:themeColor="background1"/>
                <w:sz w:val="24"/>
                <w:szCs w:val="24"/>
              </w:rPr>
              <w:t>25</w:t>
            </w:r>
            <w:r w:rsidRPr="00D83B6F">
              <w:rPr>
                <w:rFonts w:eastAsia="Times New Roman"/>
                <w:b/>
                <w:bCs/>
                <w:color w:val="FFFFFF" w:themeColor="background1"/>
                <w:sz w:val="24"/>
                <w:szCs w:val="24"/>
              </w:rPr>
              <w:t xml:space="preserve">%): Evalúa el porcentaje de </w:t>
            </w:r>
            <w:r>
              <w:rPr>
                <w:rFonts w:eastAsia="Times New Roman"/>
                <w:b/>
                <w:bCs/>
                <w:color w:val="FFFFFF" w:themeColor="background1"/>
                <w:sz w:val="24"/>
                <w:szCs w:val="24"/>
              </w:rPr>
              <w:t>participación y/o vinculación de representantes del activo cultural local acorde al ámbito de su quehacer (Agrupaciones artístico – culturales que abordan ámbitos en Memoria y DDHH, Organizaciones Culturales Comunitarias, Puntos de Cultura Comunitaria, Artistas/Colectivos Migrantes</w:t>
            </w:r>
            <w:r w:rsidRPr="00D83B6F">
              <w:rPr>
                <w:rFonts w:eastAsia="Times New Roman"/>
                <w:b/>
                <w:bCs/>
                <w:color w:val="FFFFFF" w:themeColor="background1"/>
                <w:sz w:val="24"/>
                <w:szCs w:val="24"/>
              </w:rPr>
              <w:t>.</w:t>
            </w:r>
          </w:p>
        </w:tc>
      </w:tr>
      <w:tr w:rsidR="002975F6" w14:paraId="2C9EA4C5" w14:textId="77777777" w:rsidTr="008E1E5E">
        <w:tc>
          <w:tcPr>
            <w:tcW w:w="7933" w:type="dxa"/>
            <w:gridSpan w:val="2"/>
          </w:tcPr>
          <w:p w14:paraId="30A410F9" w14:textId="77777777" w:rsidR="002975F6" w:rsidRDefault="002975F6" w:rsidP="008E1E5E">
            <w:pPr>
              <w:ind w:right="-234"/>
              <w:jc w:val="both"/>
              <w:rPr>
                <w:rFonts w:eastAsia="Times New Roman"/>
                <w:b/>
                <w:bCs/>
                <w:color w:val="44546A" w:themeColor="text2"/>
                <w:sz w:val="24"/>
                <w:szCs w:val="24"/>
              </w:rPr>
            </w:pPr>
            <w:r>
              <w:rPr>
                <w:rFonts w:eastAsia="Times New Roman"/>
                <w:b/>
                <w:bCs/>
                <w:color w:val="44546A" w:themeColor="text2"/>
                <w:sz w:val="24"/>
                <w:szCs w:val="24"/>
              </w:rPr>
              <w:t>Indicador</w:t>
            </w:r>
          </w:p>
        </w:tc>
        <w:tc>
          <w:tcPr>
            <w:tcW w:w="1134" w:type="dxa"/>
          </w:tcPr>
          <w:p w14:paraId="212BE937"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Nota</w:t>
            </w:r>
          </w:p>
        </w:tc>
      </w:tr>
      <w:tr w:rsidR="002975F6" w14:paraId="0F306A9E" w14:textId="77777777" w:rsidTr="008E1E5E">
        <w:tc>
          <w:tcPr>
            <w:tcW w:w="7933" w:type="dxa"/>
            <w:gridSpan w:val="2"/>
          </w:tcPr>
          <w:p w14:paraId="5D23DF79" w14:textId="77777777" w:rsidR="002975F6" w:rsidRPr="00742148" w:rsidRDefault="002975F6" w:rsidP="008E1E5E">
            <w:pPr>
              <w:ind w:right="33"/>
              <w:jc w:val="both"/>
              <w:rPr>
                <w:rFonts w:eastAsia="Times New Roman"/>
                <w:color w:val="44546A" w:themeColor="text2"/>
                <w:sz w:val="24"/>
                <w:szCs w:val="24"/>
              </w:rPr>
            </w:pPr>
            <w:r w:rsidRPr="00742148">
              <w:rPr>
                <w:rFonts w:eastAsia="Times New Roman"/>
                <w:color w:val="44546A" w:themeColor="text2"/>
                <w:sz w:val="24"/>
                <w:szCs w:val="24"/>
              </w:rPr>
              <w:t>El proyecto considera participación y/o vinculación de al menos 4 o más ámbitos de activo cultural (señalados con anterioridad)</w:t>
            </w:r>
          </w:p>
        </w:tc>
        <w:tc>
          <w:tcPr>
            <w:tcW w:w="1134" w:type="dxa"/>
            <w:vAlign w:val="center"/>
          </w:tcPr>
          <w:p w14:paraId="444110DB"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100</w:t>
            </w:r>
          </w:p>
        </w:tc>
      </w:tr>
      <w:tr w:rsidR="002975F6" w14:paraId="1CD3272D" w14:textId="77777777" w:rsidTr="008E1E5E">
        <w:tc>
          <w:tcPr>
            <w:tcW w:w="7933" w:type="dxa"/>
            <w:gridSpan w:val="2"/>
          </w:tcPr>
          <w:p w14:paraId="4F76E6B2" w14:textId="77777777" w:rsidR="002975F6" w:rsidRPr="00742148" w:rsidRDefault="002975F6" w:rsidP="008E1E5E">
            <w:pPr>
              <w:ind w:right="33"/>
              <w:jc w:val="both"/>
              <w:rPr>
                <w:rFonts w:eastAsia="Times New Roman"/>
                <w:color w:val="44546A" w:themeColor="text2"/>
                <w:sz w:val="24"/>
                <w:szCs w:val="24"/>
              </w:rPr>
            </w:pPr>
            <w:r w:rsidRPr="00742148">
              <w:rPr>
                <w:rFonts w:eastAsia="Times New Roman"/>
                <w:color w:val="44546A" w:themeColor="text2"/>
                <w:sz w:val="24"/>
                <w:szCs w:val="24"/>
              </w:rPr>
              <w:t>El proyecto considera participación y/o vinculación de al menos 3 ámbitos de activo cultural (señalados con anterioridad)</w:t>
            </w:r>
          </w:p>
        </w:tc>
        <w:tc>
          <w:tcPr>
            <w:tcW w:w="1134" w:type="dxa"/>
            <w:vAlign w:val="center"/>
          </w:tcPr>
          <w:p w14:paraId="1F7D1674"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75</w:t>
            </w:r>
          </w:p>
        </w:tc>
      </w:tr>
      <w:tr w:rsidR="002975F6" w14:paraId="3DA7D2C2" w14:textId="77777777" w:rsidTr="008E1E5E">
        <w:tc>
          <w:tcPr>
            <w:tcW w:w="7933" w:type="dxa"/>
            <w:gridSpan w:val="2"/>
          </w:tcPr>
          <w:p w14:paraId="6B92A450" w14:textId="77777777" w:rsidR="002975F6" w:rsidRPr="00742148" w:rsidRDefault="002975F6" w:rsidP="008E1E5E">
            <w:pPr>
              <w:ind w:right="33"/>
              <w:jc w:val="both"/>
              <w:rPr>
                <w:rFonts w:eastAsia="Times New Roman"/>
                <w:color w:val="44546A" w:themeColor="text2"/>
                <w:sz w:val="24"/>
                <w:szCs w:val="24"/>
              </w:rPr>
            </w:pPr>
            <w:r w:rsidRPr="00742148">
              <w:rPr>
                <w:rFonts w:eastAsia="Times New Roman"/>
                <w:color w:val="44546A" w:themeColor="text2"/>
                <w:sz w:val="24"/>
                <w:szCs w:val="24"/>
              </w:rPr>
              <w:t>El proyecto considera participación y/o vinculación de al menos 2 ámbitos de activo cultural (señalados con anterioridad)</w:t>
            </w:r>
          </w:p>
        </w:tc>
        <w:tc>
          <w:tcPr>
            <w:tcW w:w="1134" w:type="dxa"/>
            <w:vAlign w:val="center"/>
          </w:tcPr>
          <w:p w14:paraId="73B68F64"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50</w:t>
            </w:r>
          </w:p>
        </w:tc>
      </w:tr>
      <w:tr w:rsidR="002975F6" w14:paraId="067D454A" w14:textId="77777777" w:rsidTr="008E1E5E">
        <w:tc>
          <w:tcPr>
            <w:tcW w:w="7933" w:type="dxa"/>
            <w:gridSpan w:val="2"/>
          </w:tcPr>
          <w:p w14:paraId="6A4D37D0" w14:textId="77777777" w:rsidR="002975F6" w:rsidRPr="00742148" w:rsidRDefault="002975F6" w:rsidP="008E1E5E">
            <w:pPr>
              <w:ind w:right="33"/>
              <w:jc w:val="both"/>
              <w:rPr>
                <w:rFonts w:eastAsia="Times New Roman"/>
                <w:color w:val="44546A" w:themeColor="text2"/>
                <w:sz w:val="24"/>
                <w:szCs w:val="24"/>
              </w:rPr>
            </w:pPr>
            <w:r w:rsidRPr="00742148">
              <w:rPr>
                <w:rFonts w:eastAsia="Times New Roman"/>
                <w:color w:val="44546A" w:themeColor="text2"/>
                <w:sz w:val="24"/>
                <w:szCs w:val="24"/>
              </w:rPr>
              <w:t>El proyecto considera participación y/o vinculación de al menos 1 ámbitos de activo cultural (señalados con anterioridad)</w:t>
            </w:r>
          </w:p>
        </w:tc>
        <w:tc>
          <w:tcPr>
            <w:tcW w:w="1134" w:type="dxa"/>
            <w:vAlign w:val="center"/>
          </w:tcPr>
          <w:p w14:paraId="2F631083"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25</w:t>
            </w:r>
          </w:p>
        </w:tc>
      </w:tr>
      <w:tr w:rsidR="002975F6" w14:paraId="1EC5F420" w14:textId="77777777" w:rsidTr="008E1E5E">
        <w:tc>
          <w:tcPr>
            <w:tcW w:w="7933" w:type="dxa"/>
            <w:gridSpan w:val="2"/>
          </w:tcPr>
          <w:p w14:paraId="0ED7D73E" w14:textId="77777777" w:rsidR="002975F6" w:rsidRPr="00742148" w:rsidRDefault="002975F6" w:rsidP="008E1E5E">
            <w:pPr>
              <w:ind w:right="33"/>
              <w:jc w:val="both"/>
              <w:rPr>
                <w:rFonts w:eastAsia="Times New Roman"/>
                <w:color w:val="44546A" w:themeColor="text2"/>
                <w:sz w:val="24"/>
                <w:szCs w:val="24"/>
              </w:rPr>
            </w:pPr>
            <w:r w:rsidRPr="00742148">
              <w:rPr>
                <w:rFonts w:eastAsia="Times New Roman"/>
                <w:color w:val="44546A" w:themeColor="text2"/>
                <w:sz w:val="24"/>
                <w:szCs w:val="24"/>
              </w:rPr>
              <w:t>El proyecto considera participación y/o vinculación de al menos 0 ámbitos de activo cultural (señalados con anterioridad)</w:t>
            </w:r>
          </w:p>
        </w:tc>
        <w:tc>
          <w:tcPr>
            <w:tcW w:w="1134" w:type="dxa"/>
            <w:vAlign w:val="center"/>
          </w:tcPr>
          <w:p w14:paraId="09691136" w14:textId="77777777" w:rsidR="002975F6" w:rsidRDefault="002975F6" w:rsidP="008E1E5E">
            <w:pPr>
              <w:jc w:val="center"/>
              <w:rPr>
                <w:rFonts w:eastAsia="Times New Roman"/>
                <w:b/>
                <w:bCs/>
                <w:color w:val="44546A" w:themeColor="text2"/>
                <w:sz w:val="24"/>
                <w:szCs w:val="24"/>
              </w:rPr>
            </w:pPr>
            <w:r>
              <w:rPr>
                <w:rFonts w:eastAsia="Times New Roman"/>
                <w:b/>
                <w:bCs/>
                <w:color w:val="44546A" w:themeColor="text2"/>
                <w:sz w:val="24"/>
                <w:szCs w:val="24"/>
              </w:rPr>
              <w:t>0</w:t>
            </w:r>
          </w:p>
        </w:tc>
      </w:tr>
    </w:tbl>
    <w:p w14:paraId="0DAE9ABB" w14:textId="77777777" w:rsidR="00D83B6F" w:rsidRDefault="00D83B6F" w:rsidP="00966C1F">
      <w:pPr>
        <w:shd w:val="clear" w:color="auto" w:fill="FFFFFF" w:themeFill="background1"/>
        <w:spacing w:after="0"/>
        <w:ind w:right="-234"/>
        <w:jc w:val="both"/>
        <w:rPr>
          <w:rFonts w:eastAsia="Times New Roman"/>
          <w:b/>
          <w:bCs/>
          <w:color w:val="44546A" w:themeColor="text2"/>
          <w:sz w:val="24"/>
          <w:szCs w:val="24"/>
        </w:rPr>
      </w:pPr>
    </w:p>
    <w:tbl>
      <w:tblPr>
        <w:tblStyle w:val="Tablaconcuadrcula"/>
        <w:tblW w:w="9067" w:type="dxa"/>
        <w:tblLook w:val="04A0" w:firstRow="1" w:lastRow="0" w:firstColumn="1" w:lastColumn="0" w:noHBand="0" w:noVBand="1"/>
      </w:tblPr>
      <w:tblGrid>
        <w:gridCol w:w="1243"/>
        <w:gridCol w:w="6351"/>
        <w:gridCol w:w="1473"/>
      </w:tblGrid>
      <w:tr w:rsidR="00AF3508" w14:paraId="309D71DE" w14:textId="77777777" w:rsidTr="008E1E5E">
        <w:trPr>
          <w:trHeight w:val="672"/>
        </w:trPr>
        <w:tc>
          <w:tcPr>
            <w:tcW w:w="1271" w:type="dxa"/>
            <w:shd w:val="clear" w:color="auto" w:fill="44546A" w:themeFill="text2"/>
            <w:vAlign w:val="center"/>
          </w:tcPr>
          <w:p w14:paraId="6A129734" w14:textId="710A9D04" w:rsidR="00AF3508" w:rsidRPr="003776B3" w:rsidRDefault="00AF3508" w:rsidP="008E1E5E">
            <w:pPr>
              <w:ind w:left="-284" w:right="-390"/>
              <w:jc w:val="center"/>
              <w:rPr>
                <w:rFonts w:eastAsia="Times New Roman"/>
                <w:b/>
                <w:bCs/>
                <w:color w:val="44546A" w:themeColor="text2"/>
                <w:sz w:val="24"/>
                <w:szCs w:val="24"/>
              </w:rPr>
            </w:pPr>
            <w:r>
              <w:rPr>
                <w:rFonts w:eastAsia="Times New Roman"/>
                <w:b/>
                <w:bCs/>
                <w:color w:val="FFFFFF" w:themeColor="background1"/>
                <w:sz w:val="32"/>
                <w:szCs w:val="32"/>
              </w:rPr>
              <w:t>4</w:t>
            </w:r>
            <w:r w:rsidRPr="003776B3">
              <w:rPr>
                <w:rFonts w:eastAsia="Times New Roman"/>
                <w:b/>
                <w:bCs/>
                <w:color w:val="FFFFFF" w:themeColor="background1"/>
                <w:sz w:val="32"/>
                <w:szCs w:val="32"/>
              </w:rPr>
              <w:t>.</w:t>
            </w:r>
          </w:p>
        </w:tc>
        <w:tc>
          <w:tcPr>
            <w:tcW w:w="7796" w:type="dxa"/>
            <w:gridSpan w:val="2"/>
            <w:shd w:val="clear" w:color="auto" w:fill="44546A" w:themeFill="text2"/>
          </w:tcPr>
          <w:p w14:paraId="663F9754" w14:textId="47E2C813" w:rsidR="00AF3508" w:rsidRPr="00032B3C" w:rsidRDefault="00AF3508" w:rsidP="008E1E5E">
            <w:pPr>
              <w:ind w:right="40"/>
              <w:jc w:val="both"/>
              <w:rPr>
                <w:rFonts w:eastAsia="Times New Roman"/>
                <w:b/>
                <w:bCs/>
                <w:color w:val="44546A" w:themeColor="text2"/>
                <w:sz w:val="24"/>
                <w:szCs w:val="24"/>
              </w:rPr>
            </w:pPr>
            <w:r>
              <w:rPr>
                <w:rFonts w:eastAsia="Times New Roman"/>
                <w:b/>
                <w:bCs/>
                <w:color w:val="FFFFFF" w:themeColor="background1"/>
                <w:sz w:val="24"/>
                <w:szCs w:val="24"/>
              </w:rPr>
              <w:t>Formulación de Proyecto</w:t>
            </w:r>
            <w:r w:rsidRPr="00D83B6F">
              <w:rPr>
                <w:rFonts w:eastAsia="Times New Roman"/>
                <w:b/>
                <w:bCs/>
                <w:color w:val="FFFFFF" w:themeColor="background1"/>
                <w:sz w:val="24"/>
                <w:szCs w:val="24"/>
              </w:rPr>
              <w:t xml:space="preserve"> (</w:t>
            </w:r>
            <w:r>
              <w:rPr>
                <w:rFonts w:eastAsia="Times New Roman"/>
                <w:b/>
                <w:bCs/>
                <w:color w:val="FFFFFF" w:themeColor="background1"/>
                <w:sz w:val="24"/>
                <w:szCs w:val="24"/>
              </w:rPr>
              <w:t>P</w:t>
            </w:r>
            <w:r w:rsidRPr="00D83B6F">
              <w:rPr>
                <w:rFonts w:eastAsia="Times New Roman"/>
                <w:b/>
                <w:bCs/>
                <w:color w:val="FFFFFF" w:themeColor="background1"/>
                <w:sz w:val="24"/>
                <w:szCs w:val="24"/>
              </w:rPr>
              <w:t xml:space="preserve">onderación </w:t>
            </w:r>
            <w:r>
              <w:rPr>
                <w:rFonts w:eastAsia="Times New Roman"/>
                <w:b/>
                <w:bCs/>
                <w:color w:val="FFFFFF" w:themeColor="background1"/>
                <w:sz w:val="24"/>
                <w:szCs w:val="24"/>
              </w:rPr>
              <w:t>35</w:t>
            </w:r>
            <w:r w:rsidRPr="00D83B6F">
              <w:rPr>
                <w:rFonts w:eastAsia="Times New Roman"/>
                <w:b/>
                <w:bCs/>
                <w:color w:val="FFFFFF" w:themeColor="background1"/>
                <w:sz w:val="24"/>
                <w:szCs w:val="24"/>
              </w:rPr>
              <w:t xml:space="preserve">%): Evalúa </w:t>
            </w:r>
            <w:r w:rsidR="00182B21">
              <w:rPr>
                <w:rFonts w:eastAsia="Times New Roman"/>
                <w:b/>
                <w:bCs/>
                <w:color w:val="FFFFFF" w:themeColor="background1"/>
                <w:sz w:val="24"/>
                <w:szCs w:val="24"/>
              </w:rPr>
              <w:t>la formulación de proyecto y del presupuesto, el componente de inclusión del proyecto</w:t>
            </w:r>
            <w:r w:rsidR="00F75202">
              <w:rPr>
                <w:rFonts w:eastAsia="Times New Roman"/>
                <w:b/>
                <w:bCs/>
                <w:color w:val="FFFFFF" w:themeColor="background1"/>
                <w:sz w:val="24"/>
                <w:szCs w:val="24"/>
              </w:rPr>
              <w:t xml:space="preserve">, la coherencia del proyecto respecto del Plan Municipal de Cultura/ Plan de Gestión </w:t>
            </w:r>
            <w:r w:rsidR="006F70A5">
              <w:rPr>
                <w:rFonts w:eastAsia="Times New Roman"/>
                <w:b/>
                <w:bCs/>
                <w:color w:val="FFFFFF" w:themeColor="background1"/>
                <w:sz w:val="24"/>
                <w:szCs w:val="24"/>
              </w:rPr>
              <w:t>y la incorporación de indicadores de seguimiento</w:t>
            </w:r>
            <w:r w:rsidR="00202C30">
              <w:rPr>
                <w:rFonts w:eastAsia="Times New Roman"/>
                <w:b/>
                <w:bCs/>
                <w:color w:val="FFFFFF" w:themeColor="background1"/>
                <w:sz w:val="24"/>
                <w:szCs w:val="24"/>
              </w:rPr>
              <w:t xml:space="preserve"> del proyecto.</w:t>
            </w:r>
          </w:p>
        </w:tc>
      </w:tr>
      <w:tr w:rsidR="00AF3508" w14:paraId="2B58D49A" w14:textId="77777777" w:rsidTr="008E1E5E">
        <w:tc>
          <w:tcPr>
            <w:tcW w:w="7933" w:type="dxa"/>
            <w:gridSpan w:val="2"/>
          </w:tcPr>
          <w:p w14:paraId="23263142" w14:textId="77777777" w:rsidR="00AF3508" w:rsidRDefault="00AF3508" w:rsidP="008E1E5E">
            <w:pPr>
              <w:ind w:right="-234"/>
              <w:jc w:val="both"/>
              <w:rPr>
                <w:rFonts w:eastAsia="Times New Roman"/>
                <w:b/>
                <w:bCs/>
                <w:color w:val="44546A" w:themeColor="text2"/>
                <w:sz w:val="24"/>
                <w:szCs w:val="24"/>
              </w:rPr>
            </w:pPr>
            <w:r>
              <w:rPr>
                <w:rFonts w:eastAsia="Times New Roman"/>
                <w:b/>
                <w:bCs/>
                <w:color w:val="44546A" w:themeColor="text2"/>
                <w:sz w:val="24"/>
                <w:szCs w:val="24"/>
              </w:rPr>
              <w:t>Indicador</w:t>
            </w:r>
          </w:p>
        </w:tc>
        <w:tc>
          <w:tcPr>
            <w:tcW w:w="1134" w:type="dxa"/>
          </w:tcPr>
          <w:p w14:paraId="0B3C8221" w14:textId="28A59753" w:rsidR="00AF3508" w:rsidRDefault="006747BA" w:rsidP="008E1E5E">
            <w:pPr>
              <w:jc w:val="center"/>
              <w:rPr>
                <w:rFonts w:eastAsia="Times New Roman"/>
                <w:b/>
                <w:bCs/>
                <w:color w:val="44546A" w:themeColor="text2"/>
                <w:sz w:val="24"/>
                <w:szCs w:val="24"/>
              </w:rPr>
            </w:pPr>
            <w:r>
              <w:rPr>
                <w:rFonts w:eastAsia="Times New Roman"/>
                <w:b/>
                <w:bCs/>
                <w:color w:val="44546A" w:themeColor="text2"/>
                <w:sz w:val="24"/>
                <w:szCs w:val="24"/>
              </w:rPr>
              <w:t>Ponderación Específica</w:t>
            </w:r>
          </w:p>
        </w:tc>
      </w:tr>
      <w:tr w:rsidR="00AF3508" w14:paraId="025A2387" w14:textId="77777777" w:rsidTr="008E1E5E">
        <w:tc>
          <w:tcPr>
            <w:tcW w:w="7933" w:type="dxa"/>
            <w:gridSpan w:val="2"/>
          </w:tcPr>
          <w:p w14:paraId="09E0DCA8" w14:textId="7BDF7A6D" w:rsidR="00AF3508" w:rsidRPr="00742148" w:rsidRDefault="00176891" w:rsidP="008E1E5E">
            <w:pPr>
              <w:ind w:right="33"/>
              <w:jc w:val="both"/>
              <w:rPr>
                <w:rFonts w:eastAsia="Times New Roman"/>
                <w:color w:val="44546A" w:themeColor="text2"/>
                <w:sz w:val="24"/>
                <w:szCs w:val="24"/>
              </w:rPr>
            </w:pPr>
            <w:r w:rsidRPr="00202C30">
              <w:rPr>
                <w:rFonts w:eastAsia="Times New Roman"/>
                <w:b/>
                <w:bCs/>
                <w:color w:val="44546A" w:themeColor="text2"/>
                <w:sz w:val="24"/>
                <w:szCs w:val="24"/>
              </w:rPr>
              <w:t>Contenido del Proyecto:</w:t>
            </w:r>
            <w:r>
              <w:rPr>
                <w:rFonts w:eastAsia="Times New Roman"/>
                <w:color w:val="44546A" w:themeColor="text2"/>
                <w:sz w:val="24"/>
                <w:szCs w:val="24"/>
              </w:rPr>
              <w:t xml:space="preserve"> </w:t>
            </w:r>
            <w:r w:rsidR="002E0782">
              <w:rPr>
                <w:rFonts w:eastAsia="Times New Roman"/>
                <w:color w:val="44546A" w:themeColor="text2"/>
                <w:sz w:val="24"/>
                <w:szCs w:val="24"/>
              </w:rPr>
              <w:t>La formulación expuesta describe claramente en qué consistirá el proyecto, existe un correla</w:t>
            </w:r>
            <w:r w:rsidR="00396AE5">
              <w:rPr>
                <w:rFonts w:eastAsia="Times New Roman"/>
                <w:color w:val="44546A" w:themeColor="text2"/>
                <w:sz w:val="24"/>
                <w:szCs w:val="24"/>
              </w:rPr>
              <w:t xml:space="preserve">to entre las actividades propuestas y los públicos a quienes están dirigidas estas actividades </w:t>
            </w:r>
            <w:r w:rsidR="005661AA">
              <w:rPr>
                <w:rFonts w:eastAsia="Times New Roman"/>
                <w:color w:val="44546A" w:themeColor="text2"/>
                <w:sz w:val="24"/>
                <w:szCs w:val="24"/>
              </w:rPr>
              <w:t>se encuentran identificados de forma adecuada</w:t>
            </w:r>
            <w:r w:rsidR="00B1236F">
              <w:rPr>
                <w:rFonts w:eastAsia="Times New Roman"/>
                <w:color w:val="44546A" w:themeColor="text2"/>
                <w:sz w:val="24"/>
                <w:szCs w:val="24"/>
              </w:rPr>
              <w:t xml:space="preserve">, además de considerar indicadores cuantitativos y cualitativos a modo de permitan </w:t>
            </w:r>
            <w:r w:rsidR="001A072C">
              <w:rPr>
                <w:rFonts w:eastAsia="Times New Roman"/>
                <w:color w:val="44546A" w:themeColor="text2"/>
                <w:sz w:val="24"/>
                <w:szCs w:val="24"/>
              </w:rPr>
              <w:t xml:space="preserve">revisar el </w:t>
            </w:r>
            <w:r w:rsidR="00121233" w:rsidRPr="000C5BA5">
              <w:rPr>
                <w:rFonts w:eastAsia="Times New Roman"/>
                <w:color w:val="44546A" w:themeColor="text2"/>
                <w:sz w:val="24"/>
                <w:szCs w:val="24"/>
              </w:rPr>
              <w:t>n</w:t>
            </w:r>
            <w:r w:rsidR="001A072C" w:rsidRPr="000C5BA5">
              <w:rPr>
                <w:rFonts w:eastAsia="Times New Roman"/>
                <w:color w:val="44546A" w:themeColor="text2"/>
                <w:sz w:val="24"/>
                <w:szCs w:val="24"/>
              </w:rPr>
              <w:t xml:space="preserve">ivel </w:t>
            </w:r>
            <w:r w:rsidR="001A072C">
              <w:rPr>
                <w:rFonts w:eastAsia="Times New Roman"/>
                <w:color w:val="44546A" w:themeColor="text2"/>
                <w:sz w:val="24"/>
                <w:szCs w:val="24"/>
              </w:rPr>
              <w:t>de cumplimiento del proyecto</w:t>
            </w:r>
          </w:p>
        </w:tc>
        <w:tc>
          <w:tcPr>
            <w:tcW w:w="1134" w:type="dxa"/>
            <w:vAlign w:val="center"/>
          </w:tcPr>
          <w:p w14:paraId="127DE22A" w14:textId="6D90CEF1" w:rsidR="00AF3508" w:rsidRDefault="005E626A" w:rsidP="008E1E5E">
            <w:pPr>
              <w:jc w:val="center"/>
              <w:rPr>
                <w:rFonts w:eastAsia="Times New Roman"/>
                <w:b/>
                <w:bCs/>
                <w:color w:val="44546A" w:themeColor="text2"/>
                <w:sz w:val="24"/>
                <w:szCs w:val="24"/>
              </w:rPr>
            </w:pPr>
            <w:r>
              <w:rPr>
                <w:rFonts w:eastAsia="Times New Roman"/>
                <w:b/>
                <w:bCs/>
                <w:color w:val="44546A" w:themeColor="text2"/>
                <w:sz w:val="24"/>
                <w:szCs w:val="24"/>
              </w:rPr>
              <w:t>30%</w:t>
            </w:r>
          </w:p>
        </w:tc>
      </w:tr>
      <w:tr w:rsidR="00AF3508" w14:paraId="5323CB79" w14:textId="77777777" w:rsidTr="008E1E5E">
        <w:tc>
          <w:tcPr>
            <w:tcW w:w="7933" w:type="dxa"/>
            <w:gridSpan w:val="2"/>
          </w:tcPr>
          <w:p w14:paraId="5711A358" w14:textId="23E9EDA8" w:rsidR="00AF3508" w:rsidRPr="00742148" w:rsidRDefault="005D67E8" w:rsidP="008E1E5E">
            <w:pPr>
              <w:ind w:right="33"/>
              <w:jc w:val="both"/>
              <w:rPr>
                <w:rFonts w:eastAsia="Times New Roman"/>
                <w:color w:val="44546A" w:themeColor="text2"/>
                <w:sz w:val="24"/>
                <w:szCs w:val="24"/>
              </w:rPr>
            </w:pPr>
            <w:r w:rsidRPr="00202C30">
              <w:rPr>
                <w:rFonts w:eastAsia="Times New Roman"/>
                <w:b/>
                <w:bCs/>
                <w:color w:val="44546A" w:themeColor="text2"/>
                <w:sz w:val="24"/>
                <w:szCs w:val="24"/>
              </w:rPr>
              <w:t>Componente de inclusión del proyecto</w:t>
            </w:r>
            <w:r w:rsidR="00176891">
              <w:rPr>
                <w:rFonts w:eastAsia="Times New Roman"/>
                <w:color w:val="44546A" w:themeColor="text2"/>
                <w:sz w:val="24"/>
                <w:szCs w:val="24"/>
              </w:rPr>
              <w:t xml:space="preserve">: El proyecto valora la diversidad cultural </w:t>
            </w:r>
            <w:r w:rsidR="00C02599">
              <w:rPr>
                <w:rFonts w:eastAsia="Times New Roman"/>
                <w:color w:val="44546A" w:themeColor="text2"/>
                <w:sz w:val="24"/>
                <w:szCs w:val="24"/>
              </w:rPr>
              <w:t xml:space="preserve">del territorio, por lo que su programación cultural contempla explícitamente </w:t>
            </w:r>
            <w:r w:rsidR="0059515B">
              <w:rPr>
                <w:rFonts w:eastAsia="Times New Roman"/>
                <w:color w:val="44546A" w:themeColor="text2"/>
                <w:sz w:val="24"/>
                <w:szCs w:val="24"/>
              </w:rPr>
              <w:t>actividades dirigidas</w:t>
            </w:r>
            <w:r w:rsidR="008A7C4D">
              <w:rPr>
                <w:rFonts w:eastAsia="Times New Roman"/>
                <w:color w:val="44546A" w:themeColor="text2"/>
                <w:sz w:val="24"/>
                <w:szCs w:val="24"/>
              </w:rPr>
              <w:t xml:space="preserve"> a comunidades migrantes, pueblos originarios, pueblos afrodescendientes, comunidad LGBT</w:t>
            </w:r>
            <w:r w:rsidR="005E626A">
              <w:rPr>
                <w:rFonts w:eastAsia="Times New Roman"/>
                <w:color w:val="44546A" w:themeColor="text2"/>
                <w:sz w:val="24"/>
                <w:szCs w:val="24"/>
              </w:rPr>
              <w:t>I</w:t>
            </w:r>
            <w:r w:rsidR="008A7C4D">
              <w:rPr>
                <w:rFonts w:eastAsia="Times New Roman"/>
                <w:color w:val="44546A" w:themeColor="text2"/>
                <w:sz w:val="24"/>
                <w:szCs w:val="24"/>
              </w:rPr>
              <w:t>Q+</w:t>
            </w:r>
            <w:r w:rsidR="005E626A">
              <w:rPr>
                <w:rFonts w:eastAsia="Times New Roman"/>
                <w:color w:val="44546A" w:themeColor="text2"/>
                <w:sz w:val="24"/>
                <w:szCs w:val="24"/>
              </w:rPr>
              <w:t>, personas con algún tipo de discapacidad y/o adultos mayores</w:t>
            </w:r>
          </w:p>
        </w:tc>
        <w:tc>
          <w:tcPr>
            <w:tcW w:w="1134" w:type="dxa"/>
            <w:vAlign w:val="center"/>
          </w:tcPr>
          <w:p w14:paraId="5AB454BD" w14:textId="508D5459" w:rsidR="00AF3508" w:rsidRDefault="007F0F87" w:rsidP="008E1E5E">
            <w:pPr>
              <w:jc w:val="center"/>
              <w:rPr>
                <w:rFonts w:eastAsia="Times New Roman"/>
                <w:b/>
                <w:bCs/>
                <w:color w:val="44546A" w:themeColor="text2"/>
                <w:sz w:val="24"/>
                <w:szCs w:val="24"/>
              </w:rPr>
            </w:pPr>
            <w:r>
              <w:rPr>
                <w:rFonts w:eastAsia="Times New Roman"/>
                <w:b/>
                <w:bCs/>
                <w:color w:val="44546A" w:themeColor="text2"/>
                <w:sz w:val="24"/>
                <w:szCs w:val="24"/>
              </w:rPr>
              <w:t>2</w:t>
            </w:r>
            <w:r w:rsidR="005E626A">
              <w:rPr>
                <w:rFonts w:eastAsia="Times New Roman"/>
                <w:b/>
                <w:bCs/>
                <w:color w:val="44546A" w:themeColor="text2"/>
                <w:sz w:val="24"/>
                <w:szCs w:val="24"/>
              </w:rPr>
              <w:t>0%</w:t>
            </w:r>
          </w:p>
        </w:tc>
      </w:tr>
      <w:tr w:rsidR="00AF3508" w14:paraId="74947718" w14:textId="77777777" w:rsidTr="008E1E5E">
        <w:tc>
          <w:tcPr>
            <w:tcW w:w="7933" w:type="dxa"/>
            <w:gridSpan w:val="2"/>
          </w:tcPr>
          <w:p w14:paraId="1F41C19E" w14:textId="77160C7C" w:rsidR="00AF3508" w:rsidRPr="00742148" w:rsidRDefault="00B30AFD" w:rsidP="008E1E5E">
            <w:pPr>
              <w:ind w:right="33"/>
              <w:jc w:val="both"/>
              <w:rPr>
                <w:rFonts w:eastAsia="Times New Roman"/>
                <w:color w:val="44546A" w:themeColor="text2"/>
                <w:sz w:val="24"/>
                <w:szCs w:val="24"/>
              </w:rPr>
            </w:pPr>
            <w:r w:rsidRPr="00202C30">
              <w:rPr>
                <w:rFonts w:eastAsia="Times New Roman"/>
                <w:b/>
                <w:bCs/>
                <w:color w:val="44546A" w:themeColor="text2"/>
                <w:sz w:val="24"/>
                <w:szCs w:val="24"/>
              </w:rPr>
              <w:t>Coherencia con PMC/PG:</w:t>
            </w:r>
            <w:r>
              <w:rPr>
                <w:rFonts w:eastAsia="Times New Roman"/>
                <w:color w:val="44546A" w:themeColor="text2"/>
                <w:sz w:val="24"/>
                <w:szCs w:val="24"/>
              </w:rPr>
              <w:t xml:space="preserve"> El proyecto se relaciona con el Plan Municipal de Cultura o Plan de Gestión</w:t>
            </w:r>
            <w:r w:rsidR="002D7F85">
              <w:rPr>
                <w:rFonts w:eastAsia="Times New Roman"/>
                <w:color w:val="44546A" w:themeColor="text2"/>
                <w:sz w:val="24"/>
                <w:szCs w:val="24"/>
              </w:rPr>
              <w:t xml:space="preserve">. (En caso de no contar con Plan de Gestión o </w:t>
            </w:r>
            <w:r w:rsidR="002B510F">
              <w:rPr>
                <w:rFonts w:eastAsia="Times New Roman"/>
                <w:color w:val="44546A" w:themeColor="text2"/>
                <w:sz w:val="24"/>
                <w:szCs w:val="24"/>
              </w:rPr>
              <w:t>encontrarse éste en proceso de elaboración/actualización la nota será 0)</w:t>
            </w:r>
          </w:p>
        </w:tc>
        <w:tc>
          <w:tcPr>
            <w:tcW w:w="1134" w:type="dxa"/>
            <w:vAlign w:val="center"/>
          </w:tcPr>
          <w:p w14:paraId="38AD8A03" w14:textId="134E5944" w:rsidR="00AF3508" w:rsidRDefault="007F0F87" w:rsidP="008E1E5E">
            <w:pPr>
              <w:jc w:val="center"/>
              <w:rPr>
                <w:rFonts w:eastAsia="Times New Roman"/>
                <w:b/>
                <w:bCs/>
                <w:color w:val="44546A" w:themeColor="text2"/>
                <w:sz w:val="24"/>
                <w:szCs w:val="24"/>
              </w:rPr>
            </w:pPr>
            <w:r>
              <w:rPr>
                <w:rFonts w:eastAsia="Times New Roman"/>
                <w:b/>
                <w:bCs/>
                <w:color w:val="44546A" w:themeColor="text2"/>
                <w:sz w:val="24"/>
                <w:szCs w:val="24"/>
              </w:rPr>
              <w:t>20%</w:t>
            </w:r>
          </w:p>
        </w:tc>
      </w:tr>
      <w:tr w:rsidR="00AF3508" w14:paraId="11685C4D" w14:textId="77777777" w:rsidTr="008E1E5E">
        <w:tc>
          <w:tcPr>
            <w:tcW w:w="7933" w:type="dxa"/>
            <w:gridSpan w:val="2"/>
          </w:tcPr>
          <w:p w14:paraId="7EA9C408" w14:textId="3973B756" w:rsidR="00AF3508" w:rsidRPr="00742148" w:rsidRDefault="007909B5" w:rsidP="008E1E5E">
            <w:pPr>
              <w:ind w:right="33"/>
              <w:jc w:val="both"/>
              <w:rPr>
                <w:rFonts w:eastAsia="Times New Roman"/>
                <w:color w:val="44546A" w:themeColor="text2"/>
                <w:sz w:val="24"/>
                <w:szCs w:val="24"/>
              </w:rPr>
            </w:pPr>
            <w:r w:rsidRPr="00202C30">
              <w:rPr>
                <w:rFonts w:eastAsia="Times New Roman"/>
                <w:b/>
                <w:bCs/>
                <w:color w:val="44546A" w:themeColor="text2"/>
                <w:sz w:val="24"/>
                <w:szCs w:val="24"/>
              </w:rPr>
              <w:t>Presupuesto:</w:t>
            </w:r>
            <w:r>
              <w:rPr>
                <w:rFonts w:eastAsia="Times New Roman"/>
                <w:color w:val="44546A" w:themeColor="text2"/>
                <w:sz w:val="24"/>
                <w:szCs w:val="24"/>
              </w:rPr>
              <w:t xml:space="preserve"> El contenido del presupuesto presentado muestra claramente cómo se utilizarán los recursos</w:t>
            </w:r>
            <w:r w:rsidR="00C76C32">
              <w:rPr>
                <w:rFonts w:eastAsia="Times New Roman"/>
                <w:color w:val="44546A" w:themeColor="text2"/>
                <w:sz w:val="24"/>
                <w:szCs w:val="24"/>
              </w:rPr>
              <w:t xml:space="preserve">, los valores se ajustan a los precios de mercado y el porcentaje de inversión </w:t>
            </w:r>
            <w:r w:rsidR="00B453AC">
              <w:rPr>
                <w:rFonts w:eastAsia="Times New Roman"/>
                <w:color w:val="44546A" w:themeColor="text2"/>
                <w:sz w:val="24"/>
                <w:szCs w:val="24"/>
              </w:rPr>
              <w:t>se ajusta a lo establecido en bases.</w:t>
            </w:r>
          </w:p>
        </w:tc>
        <w:tc>
          <w:tcPr>
            <w:tcW w:w="1134" w:type="dxa"/>
            <w:vAlign w:val="center"/>
          </w:tcPr>
          <w:p w14:paraId="51D271E6" w14:textId="2548C54E" w:rsidR="00AF3508" w:rsidRDefault="008E07B9" w:rsidP="008E1E5E">
            <w:pPr>
              <w:jc w:val="center"/>
              <w:rPr>
                <w:rFonts w:eastAsia="Times New Roman"/>
                <w:b/>
                <w:bCs/>
                <w:color w:val="44546A" w:themeColor="text2"/>
                <w:sz w:val="24"/>
                <w:szCs w:val="24"/>
              </w:rPr>
            </w:pPr>
            <w:r>
              <w:rPr>
                <w:rFonts w:eastAsia="Times New Roman"/>
                <w:b/>
                <w:bCs/>
                <w:color w:val="44546A" w:themeColor="text2"/>
                <w:sz w:val="24"/>
                <w:szCs w:val="24"/>
              </w:rPr>
              <w:t>10%</w:t>
            </w:r>
          </w:p>
        </w:tc>
      </w:tr>
      <w:tr w:rsidR="00AF3508" w14:paraId="63DC35F8" w14:textId="77777777" w:rsidTr="008E1E5E">
        <w:tc>
          <w:tcPr>
            <w:tcW w:w="7933" w:type="dxa"/>
            <w:gridSpan w:val="2"/>
          </w:tcPr>
          <w:p w14:paraId="6BA99DFB" w14:textId="78C3381B" w:rsidR="00AF3508" w:rsidRPr="00742148" w:rsidRDefault="00293759" w:rsidP="008E1E5E">
            <w:pPr>
              <w:ind w:right="33"/>
              <w:jc w:val="both"/>
              <w:rPr>
                <w:rFonts w:eastAsia="Times New Roman"/>
                <w:color w:val="44546A" w:themeColor="text2"/>
                <w:sz w:val="24"/>
                <w:szCs w:val="24"/>
              </w:rPr>
            </w:pPr>
            <w:r w:rsidRPr="00202C30">
              <w:rPr>
                <w:rFonts w:eastAsia="Times New Roman"/>
                <w:b/>
                <w:bCs/>
                <w:color w:val="44546A" w:themeColor="text2"/>
                <w:sz w:val="24"/>
                <w:szCs w:val="24"/>
              </w:rPr>
              <w:t>Enfoque Derechos Económicos, Sociales, Culturales y Ambientales (DESCA):</w:t>
            </w:r>
            <w:r w:rsidRPr="00293759">
              <w:rPr>
                <w:rFonts w:eastAsia="Times New Roman"/>
                <w:color w:val="44546A" w:themeColor="text2"/>
                <w:sz w:val="24"/>
                <w:szCs w:val="24"/>
              </w:rPr>
              <w:t xml:space="preserve"> Acciones entorno a los derechos humanos que garanticen las condiciones sociales y económicas básicas y fundamentales para el desarrollo de una vida digna y en libertad</w:t>
            </w:r>
          </w:p>
        </w:tc>
        <w:tc>
          <w:tcPr>
            <w:tcW w:w="1134" w:type="dxa"/>
            <w:vAlign w:val="center"/>
          </w:tcPr>
          <w:p w14:paraId="651EA63C" w14:textId="5B1F631E" w:rsidR="00AF3508" w:rsidRDefault="007F0F87" w:rsidP="008E1E5E">
            <w:pPr>
              <w:jc w:val="center"/>
              <w:rPr>
                <w:rFonts w:eastAsia="Times New Roman"/>
                <w:b/>
                <w:bCs/>
                <w:color w:val="44546A" w:themeColor="text2"/>
                <w:sz w:val="24"/>
                <w:szCs w:val="24"/>
              </w:rPr>
            </w:pPr>
            <w:r>
              <w:rPr>
                <w:rFonts w:eastAsia="Times New Roman"/>
                <w:b/>
                <w:bCs/>
                <w:color w:val="44546A" w:themeColor="text2"/>
                <w:sz w:val="24"/>
                <w:szCs w:val="24"/>
              </w:rPr>
              <w:t>20%</w:t>
            </w:r>
          </w:p>
        </w:tc>
      </w:tr>
    </w:tbl>
    <w:p w14:paraId="4EF8FB93" w14:textId="77777777" w:rsidR="00417C2E" w:rsidRPr="00996DC0" w:rsidRDefault="00187E21" w:rsidP="00187E21">
      <w:pPr>
        <w:pStyle w:val="Prrafodelista"/>
        <w:numPr>
          <w:ilvl w:val="0"/>
          <w:numId w:val="38"/>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lastRenderedPageBreak/>
        <w:t>PROCEDIMIENTO DE SELECCIÓN.</w:t>
      </w:r>
    </w:p>
    <w:p w14:paraId="5157E27A" w14:textId="77777777" w:rsidR="00417C2E" w:rsidRPr="00996DC0" w:rsidRDefault="00417C2E" w:rsidP="00417C2E">
      <w:pPr>
        <w:shd w:val="clear" w:color="auto" w:fill="FFFFFF" w:themeFill="background1"/>
        <w:spacing w:after="0"/>
        <w:ind w:left="-284" w:right="-234"/>
        <w:jc w:val="both"/>
        <w:rPr>
          <w:rFonts w:eastAsia="Times New Roman"/>
          <w:color w:val="44546A" w:themeColor="text2"/>
          <w:sz w:val="24"/>
          <w:szCs w:val="24"/>
        </w:rPr>
      </w:pPr>
    </w:p>
    <w:p w14:paraId="4EDF60AE" w14:textId="40D82107" w:rsidR="00187E21" w:rsidRPr="00996DC0" w:rsidRDefault="00187E21" w:rsidP="00417C2E">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color w:val="44546A" w:themeColor="text2"/>
          <w:sz w:val="24"/>
          <w:szCs w:val="24"/>
        </w:rPr>
        <w:t>Consiste en definir los proyectos seleccionados por el comité, a partir de la lista de proyectos elegibles en función de la disponibilidad presupuestaria y del o los criterios de selección respectivo.</w:t>
      </w:r>
    </w:p>
    <w:p w14:paraId="19A040D1" w14:textId="77777777" w:rsidR="00187E21" w:rsidRPr="00996DC0" w:rsidRDefault="00187E21" w:rsidP="005922DA">
      <w:pPr>
        <w:shd w:val="clear" w:color="auto" w:fill="FFFFFF" w:themeFill="background1"/>
        <w:spacing w:after="0"/>
        <w:ind w:left="-284" w:right="-234"/>
        <w:jc w:val="both"/>
        <w:rPr>
          <w:rFonts w:eastAsia="Times New Roman"/>
          <w:color w:val="44546A" w:themeColor="text2"/>
          <w:sz w:val="24"/>
          <w:szCs w:val="24"/>
        </w:rPr>
      </w:pPr>
    </w:p>
    <w:p w14:paraId="33E3500B" w14:textId="6DB9E2A3" w:rsidR="00187E21" w:rsidRPr="00996DC0" w:rsidRDefault="00187E21" w:rsidP="005922DA">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En cada modalidad, se elaborará una nómina de todos los proyectos elegibles con su respectivo puntaje, en orden de mayor a menor, y se procederá a realizar el proceso de selección, dejando constancia del fundamento de la decisión de cada proyecto, basándose en la opinión fundada y consensuada</w:t>
      </w:r>
      <w:r w:rsidR="008E07B9">
        <w:rPr>
          <w:rFonts w:eastAsia="Times New Roman"/>
          <w:color w:val="44546A" w:themeColor="text2"/>
          <w:sz w:val="24"/>
          <w:szCs w:val="24"/>
        </w:rPr>
        <w:t>.</w:t>
      </w:r>
    </w:p>
    <w:p w14:paraId="10E8C292" w14:textId="77777777" w:rsidR="00A04ED2" w:rsidRDefault="00A04ED2" w:rsidP="00A04ED2">
      <w:pPr>
        <w:pStyle w:val="Prrafodelista"/>
        <w:shd w:val="clear" w:color="auto" w:fill="FFFFFF" w:themeFill="background1"/>
        <w:spacing w:after="0"/>
        <w:ind w:left="436" w:right="-234"/>
        <w:jc w:val="both"/>
        <w:rPr>
          <w:rFonts w:eastAsia="Times New Roman"/>
          <w:b/>
          <w:bCs/>
          <w:color w:val="44546A" w:themeColor="text2"/>
          <w:sz w:val="24"/>
          <w:szCs w:val="24"/>
        </w:rPr>
      </w:pPr>
    </w:p>
    <w:p w14:paraId="08C9AAA9" w14:textId="5E949989" w:rsidR="0024080D" w:rsidRPr="005911CB" w:rsidRDefault="00417C2E" w:rsidP="005911CB">
      <w:p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t>VI</w:t>
      </w:r>
      <w:r w:rsidR="005911CB" w:rsidRPr="00996DC0">
        <w:rPr>
          <w:rFonts w:eastAsia="Times New Roman"/>
          <w:b/>
          <w:bCs/>
          <w:color w:val="44546A" w:themeColor="text2"/>
          <w:sz w:val="24"/>
          <w:szCs w:val="24"/>
        </w:rPr>
        <w:t>.</w:t>
      </w:r>
      <w:r w:rsidR="000A6EAC" w:rsidRPr="005911CB">
        <w:rPr>
          <w:rFonts w:eastAsia="Times New Roman"/>
          <w:b/>
          <w:bCs/>
          <w:color w:val="44546A" w:themeColor="text2"/>
          <w:sz w:val="24"/>
          <w:szCs w:val="24"/>
        </w:rPr>
        <w:t>LISTA DE ESPERA</w:t>
      </w:r>
    </w:p>
    <w:p w14:paraId="73E65BAE" w14:textId="77777777" w:rsidR="000A6EAC" w:rsidRDefault="000A6EAC" w:rsidP="000A6EAC">
      <w:pPr>
        <w:shd w:val="clear" w:color="auto" w:fill="FFFFFF" w:themeFill="background1"/>
        <w:spacing w:after="0"/>
        <w:ind w:left="-284" w:right="-234"/>
        <w:jc w:val="both"/>
        <w:rPr>
          <w:rFonts w:eastAsia="Times New Roman"/>
          <w:color w:val="44546A" w:themeColor="text2"/>
          <w:sz w:val="24"/>
          <w:szCs w:val="24"/>
        </w:rPr>
      </w:pPr>
    </w:p>
    <w:p w14:paraId="3626446A" w14:textId="11EF6775" w:rsidR="000A6EAC" w:rsidRDefault="00635386" w:rsidP="000A6EAC">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En caso de que</w:t>
      </w:r>
      <w:r w:rsidR="00B80E1D">
        <w:rPr>
          <w:rFonts w:eastAsia="Times New Roman"/>
          <w:color w:val="44546A" w:themeColor="text2"/>
          <w:sz w:val="24"/>
          <w:szCs w:val="24"/>
        </w:rPr>
        <w:t xml:space="preserve"> se asignen todos los recursos disponibles para las modalidades 1 y 2</w:t>
      </w:r>
      <w:r w:rsidR="005B0296">
        <w:rPr>
          <w:rFonts w:eastAsia="Times New Roman"/>
          <w:color w:val="44546A" w:themeColor="text2"/>
          <w:sz w:val="24"/>
          <w:szCs w:val="24"/>
        </w:rPr>
        <w:t>, y existan iniciativas elegibles no seleccionadas, el Comité podrá elaborar una lista de espera</w:t>
      </w:r>
      <w:r w:rsidR="00ED5CD4">
        <w:rPr>
          <w:rFonts w:eastAsia="Times New Roman"/>
          <w:color w:val="44546A" w:themeColor="text2"/>
          <w:sz w:val="24"/>
          <w:szCs w:val="24"/>
        </w:rPr>
        <w:t xml:space="preserve">, con un máximo de 15 iniciativas ordenados </w:t>
      </w:r>
      <w:proofErr w:type="gramStart"/>
      <w:r w:rsidR="00ED5CD4">
        <w:rPr>
          <w:rFonts w:eastAsia="Times New Roman"/>
          <w:color w:val="44546A" w:themeColor="text2"/>
          <w:sz w:val="24"/>
          <w:szCs w:val="24"/>
        </w:rPr>
        <w:t>de acuerdo a</w:t>
      </w:r>
      <w:proofErr w:type="gramEnd"/>
      <w:r w:rsidR="00ED5CD4">
        <w:rPr>
          <w:rFonts w:eastAsia="Times New Roman"/>
          <w:color w:val="44546A" w:themeColor="text2"/>
          <w:sz w:val="24"/>
          <w:szCs w:val="24"/>
        </w:rPr>
        <w:t xml:space="preserve"> los criterios de selecci</w:t>
      </w:r>
      <w:r w:rsidR="0065091C">
        <w:rPr>
          <w:rFonts w:eastAsia="Times New Roman"/>
          <w:color w:val="44546A" w:themeColor="text2"/>
          <w:sz w:val="24"/>
          <w:szCs w:val="24"/>
        </w:rPr>
        <w:t>ón señalados en estas bases</w:t>
      </w:r>
      <w:r w:rsidR="009B27D7">
        <w:rPr>
          <w:rFonts w:eastAsia="Times New Roman"/>
          <w:color w:val="44546A" w:themeColor="text2"/>
          <w:sz w:val="24"/>
          <w:szCs w:val="24"/>
        </w:rPr>
        <w:t>. De aprobarse un aumento en los recursos disponibles</w:t>
      </w:r>
      <w:r w:rsidR="00317D5D">
        <w:rPr>
          <w:rFonts w:eastAsia="Times New Roman"/>
          <w:color w:val="44546A" w:themeColor="text2"/>
          <w:sz w:val="24"/>
          <w:szCs w:val="24"/>
        </w:rPr>
        <w:t xml:space="preserve"> o </w:t>
      </w:r>
      <w:r w:rsidR="00B568AA">
        <w:rPr>
          <w:rFonts w:eastAsia="Times New Roman"/>
          <w:color w:val="44546A" w:themeColor="text2"/>
          <w:sz w:val="24"/>
          <w:szCs w:val="24"/>
        </w:rPr>
        <w:t xml:space="preserve">de contar con </w:t>
      </w:r>
      <w:r w:rsidR="00317D5D">
        <w:rPr>
          <w:rFonts w:eastAsia="Times New Roman"/>
          <w:color w:val="44546A" w:themeColor="text2"/>
          <w:sz w:val="24"/>
          <w:szCs w:val="24"/>
        </w:rPr>
        <w:t>disponibilidad presupuestaria dentro de la convocatoria misma</w:t>
      </w:r>
      <w:r w:rsidR="009B27D7">
        <w:rPr>
          <w:rFonts w:eastAsia="Times New Roman"/>
          <w:color w:val="44546A" w:themeColor="text2"/>
          <w:sz w:val="24"/>
          <w:szCs w:val="24"/>
        </w:rPr>
        <w:t>, éstos serán asignados a las iniciativas que se encuentren en dicha lista, en orden de prioridad.</w:t>
      </w:r>
    </w:p>
    <w:p w14:paraId="7DCCE16F" w14:textId="77777777" w:rsidR="004D6E1E" w:rsidRDefault="004D6E1E" w:rsidP="000A6EAC">
      <w:pPr>
        <w:shd w:val="clear" w:color="auto" w:fill="FFFFFF" w:themeFill="background1"/>
        <w:spacing w:after="0"/>
        <w:ind w:left="-284" w:right="-234"/>
        <w:jc w:val="both"/>
        <w:rPr>
          <w:rFonts w:eastAsia="Times New Roman"/>
          <w:color w:val="44546A" w:themeColor="text2"/>
          <w:sz w:val="24"/>
          <w:szCs w:val="24"/>
        </w:rPr>
      </w:pPr>
    </w:p>
    <w:p w14:paraId="4243ABDB" w14:textId="6D36EB5E" w:rsidR="004D6E1E" w:rsidRDefault="004D6E1E" w:rsidP="000A6EAC">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 xml:space="preserve">En caso que opere la lista de espera, </w:t>
      </w:r>
      <w:r w:rsidR="00DB0AE7">
        <w:rPr>
          <w:rFonts w:eastAsia="Times New Roman"/>
          <w:color w:val="44546A" w:themeColor="text2"/>
          <w:sz w:val="24"/>
          <w:szCs w:val="24"/>
        </w:rPr>
        <w:t xml:space="preserve">sólo se financiarán iniciativas cuya formulación permita dar cabal cumplimiento a las obligaciones que </w:t>
      </w:r>
      <w:r w:rsidR="0089327A">
        <w:rPr>
          <w:rFonts w:eastAsia="Times New Roman"/>
          <w:color w:val="44546A" w:themeColor="text2"/>
          <w:sz w:val="24"/>
          <w:szCs w:val="24"/>
        </w:rPr>
        <w:t xml:space="preserve">se establezcan en los convenios de ejecución de proyectos esto es, a modo ejemplar, cumplir con las fechas de ejecución </w:t>
      </w:r>
      <w:r w:rsidR="00D05ADA">
        <w:rPr>
          <w:rFonts w:eastAsia="Times New Roman"/>
          <w:color w:val="44546A" w:themeColor="text2"/>
          <w:sz w:val="24"/>
          <w:szCs w:val="24"/>
        </w:rPr>
        <w:t>cuando éstas deben ser en un periodo determinado según la naturaleza de la inic</w:t>
      </w:r>
      <w:r w:rsidR="00417C2E">
        <w:rPr>
          <w:rFonts w:eastAsia="Times New Roman"/>
          <w:color w:val="44546A" w:themeColor="text2"/>
          <w:sz w:val="24"/>
          <w:szCs w:val="24"/>
        </w:rPr>
        <w:t xml:space="preserve">iativa, dar crédito a la </w:t>
      </w:r>
      <w:r w:rsidR="00417C2E" w:rsidRPr="00317D5D">
        <w:rPr>
          <w:rFonts w:eastAsia="Times New Roman"/>
          <w:sz w:val="24"/>
          <w:szCs w:val="24"/>
        </w:rPr>
        <w:t>Seremi</w:t>
      </w:r>
      <w:r w:rsidR="00D05ADA" w:rsidRPr="00317D5D">
        <w:rPr>
          <w:rFonts w:eastAsia="Times New Roman"/>
          <w:sz w:val="24"/>
          <w:szCs w:val="24"/>
        </w:rPr>
        <w:t xml:space="preserve"> </w:t>
      </w:r>
      <w:r w:rsidR="00D05ADA">
        <w:rPr>
          <w:rFonts w:eastAsia="Times New Roman"/>
          <w:color w:val="44546A" w:themeColor="text2"/>
          <w:sz w:val="24"/>
          <w:szCs w:val="24"/>
        </w:rPr>
        <w:t>de las Culturas, las Artes y el Patrimonio Región de Antofagasta</w:t>
      </w:r>
      <w:r w:rsidR="00E61613">
        <w:rPr>
          <w:rFonts w:eastAsia="Times New Roman"/>
          <w:color w:val="44546A" w:themeColor="text2"/>
          <w:sz w:val="24"/>
          <w:szCs w:val="24"/>
        </w:rPr>
        <w:t xml:space="preserve"> en las respectivas actividades (uso de logo), cumplir con la rendición de recursos, etc.</w:t>
      </w:r>
      <w:r w:rsidR="00F90912">
        <w:rPr>
          <w:rFonts w:eastAsia="Times New Roman"/>
          <w:color w:val="44546A" w:themeColor="text2"/>
          <w:sz w:val="24"/>
          <w:szCs w:val="24"/>
        </w:rPr>
        <w:t xml:space="preserve"> Lo que será revisado caso a caso por el Equipo de Ciudadanía Cultural y Red Cultura de la Región de Antofagasta.</w:t>
      </w:r>
    </w:p>
    <w:p w14:paraId="22D17374" w14:textId="77777777" w:rsidR="00787DA2" w:rsidRDefault="00787DA2" w:rsidP="000A6EAC">
      <w:pPr>
        <w:shd w:val="clear" w:color="auto" w:fill="FFFFFF" w:themeFill="background1"/>
        <w:spacing w:after="0"/>
        <w:ind w:left="-284" w:right="-234"/>
        <w:jc w:val="both"/>
        <w:rPr>
          <w:rFonts w:eastAsia="Times New Roman"/>
          <w:color w:val="44546A" w:themeColor="text2"/>
          <w:sz w:val="24"/>
          <w:szCs w:val="24"/>
        </w:rPr>
      </w:pPr>
    </w:p>
    <w:p w14:paraId="71D4F608" w14:textId="592213C8" w:rsidR="00787DA2" w:rsidRPr="005B47FA" w:rsidRDefault="00787DA2" w:rsidP="005B47FA">
      <w:pPr>
        <w:pStyle w:val="Prrafodelista"/>
        <w:numPr>
          <w:ilvl w:val="0"/>
          <w:numId w:val="39"/>
        </w:numPr>
        <w:shd w:val="clear" w:color="auto" w:fill="FFFFFF" w:themeFill="background1"/>
        <w:spacing w:after="0"/>
        <w:ind w:right="-234"/>
        <w:jc w:val="both"/>
        <w:rPr>
          <w:rFonts w:eastAsia="Times New Roman"/>
          <w:b/>
          <w:bCs/>
          <w:color w:val="44546A" w:themeColor="text2"/>
          <w:sz w:val="24"/>
          <w:szCs w:val="24"/>
        </w:rPr>
      </w:pPr>
      <w:r w:rsidRPr="005B47FA">
        <w:rPr>
          <w:rFonts w:eastAsia="Times New Roman"/>
          <w:b/>
          <w:bCs/>
          <w:color w:val="44546A" w:themeColor="text2"/>
          <w:sz w:val="24"/>
          <w:szCs w:val="24"/>
        </w:rPr>
        <w:t>PUBLICACION Y NOTIFICACION DE RESULTADOS</w:t>
      </w:r>
    </w:p>
    <w:p w14:paraId="608D7A7D" w14:textId="77777777" w:rsidR="00787DA2" w:rsidRDefault="00787DA2" w:rsidP="00787DA2">
      <w:pPr>
        <w:shd w:val="clear" w:color="auto" w:fill="FFFFFF" w:themeFill="background1"/>
        <w:spacing w:after="0"/>
        <w:ind w:left="-284" w:right="-234"/>
        <w:jc w:val="both"/>
        <w:rPr>
          <w:rFonts w:eastAsia="Times New Roman"/>
          <w:color w:val="44546A" w:themeColor="text2"/>
          <w:sz w:val="24"/>
          <w:szCs w:val="24"/>
        </w:rPr>
      </w:pPr>
    </w:p>
    <w:p w14:paraId="55E79F7D" w14:textId="06E5B408" w:rsidR="00787DA2" w:rsidRPr="00996DC0" w:rsidRDefault="00BF0AA8" w:rsidP="00787DA2">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 xml:space="preserve">La nómina de </w:t>
      </w:r>
      <w:r w:rsidR="00390675">
        <w:rPr>
          <w:rFonts w:eastAsia="Times New Roman"/>
          <w:color w:val="44546A" w:themeColor="text2"/>
          <w:sz w:val="24"/>
          <w:szCs w:val="24"/>
        </w:rPr>
        <w:t xml:space="preserve">iniciativas seleccionadas </w:t>
      </w:r>
      <w:r w:rsidR="00ED2890">
        <w:rPr>
          <w:rFonts w:eastAsia="Times New Roman"/>
          <w:color w:val="44546A" w:themeColor="text2"/>
          <w:sz w:val="24"/>
          <w:szCs w:val="24"/>
        </w:rPr>
        <w:t xml:space="preserve">y no seleccionadas se publicarán en la página web </w:t>
      </w:r>
      <w:hyperlink r:id="rId13" w:history="1">
        <w:r w:rsidR="00ED2890" w:rsidRPr="00C128AA">
          <w:rPr>
            <w:rStyle w:val="Hipervnculo"/>
            <w:rFonts w:eastAsia="Times New Roman"/>
            <w:sz w:val="24"/>
            <w:szCs w:val="24"/>
          </w:rPr>
          <w:t>https://www.cultura.gob.cl/antofagasta/</w:t>
        </w:r>
      </w:hyperlink>
      <w:r w:rsidR="00ED2890">
        <w:rPr>
          <w:rFonts w:eastAsia="Times New Roman"/>
          <w:color w:val="44546A" w:themeColor="text2"/>
          <w:sz w:val="24"/>
          <w:szCs w:val="24"/>
        </w:rPr>
        <w:t>, indicando el nombre del proyecto</w:t>
      </w:r>
      <w:r w:rsidR="006F1BD5">
        <w:rPr>
          <w:rFonts w:eastAsia="Times New Roman"/>
          <w:color w:val="44546A" w:themeColor="text2"/>
          <w:sz w:val="24"/>
          <w:szCs w:val="24"/>
        </w:rPr>
        <w:t xml:space="preserve">, responsable, comuna y los montos asignados. Dicha publicación se realizará </w:t>
      </w:r>
      <w:r w:rsidR="00E51F3B">
        <w:rPr>
          <w:rFonts w:eastAsia="Times New Roman"/>
          <w:color w:val="44546A" w:themeColor="text2"/>
          <w:sz w:val="24"/>
          <w:szCs w:val="24"/>
        </w:rPr>
        <w:t xml:space="preserve">en un plazo máximo de 10 (diez) días hábiles, contados desde la fecha de </w:t>
      </w:r>
      <w:r w:rsidR="005C693A">
        <w:rPr>
          <w:rFonts w:eastAsia="Times New Roman"/>
          <w:color w:val="44546A" w:themeColor="text2"/>
          <w:sz w:val="24"/>
          <w:szCs w:val="24"/>
        </w:rPr>
        <w:t xml:space="preserve">la tramitación total del acto administrativo que </w:t>
      </w:r>
      <w:r w:rsidR="005C693A" w:rsidRPr="00996DC0">
        <w:rPr>
          <w:rFonts w:eastAsia="Times New Roman"/>
          <w:color w:val="44546A" w:themeColor="text2"/>
          <w:sz w:val="24"/>
          <w:szCs w:val="24"/>
        </w:rPr>
        <w:t>selecciona iniciativas.</w:t>
      </w:r>
      <w:r w:rsidR="000F0F6E" w:rsidRPr="00996DC0">
        <w:rPr>
          <w:rFonts w:eastAsia="Times New Roman"/>
          <w:color w:val="44546A" w:themeColor="text2"/>
          <w:sz w:val="24"/>
          <w:szCs w:val="24"/>
        </w:rPr>
        <w:t xml:space="preserve"> Asimismo, el Equipo de Ciudadanía Cultural de </w:t>
      </w:r>
      <w:r w:rsidR="00417C2E" w:rsidRPr="00996DC0">
        <w:rPr>
          <w:rFonts w:eastAsia="Times New Roman"/>
          <w:color w:val="44546A" w:themeColor="text2"/>
          <w:sz w:val="24"/>
          <w:szCs w:val="24"/>
        </w:rPr>
        <w:t>esta Seremi,</w:t>
      </w:r>
      <w:r w:rsidR="000F0F6E" w:rsidRPr="00996DC0">
        <w:rPr>
          <w:rFonts w:eastAsia="Times New Roman"/>
          <w:color w:val="44546A" w:themeColor="text2"/>
          <w:sz w:val="24"/>
          <w:szCs w:val="24"/>
        </w:rPr>
        <w:t xml:space="preserve"> </w:t>
      </w:r>
      <w:r w:rsidR="000127A6" w:rsidRPr="00996DC0">
        <w:rPr>
          <w:rFonts w:eastAsia="Times New Roman"/>
          <w:color w:val="44546A" w:themeColor="text2"/>
          <w:sz w:val="24"/>
          <w:szCs w:val="24"/>
        </w:rPr>
        <w:t>notificará los resultados de la convocatoria dentro de los 5 (cinco) días hábiles</w:t>
      </w:r>
      <w:r w:rsidR="0019048A" w:rsidRPr="00996DC0">
        <w:rPr>
          <w:rFonts w:eastAsia="Times New Roman"/>
          <w:color w:val="44546A" w:themeColor="text2"/>
          <w:sz w:val="24"/>
          <w:szCs w:val="24"/>
        </w:rPr>
        <w:t xml:space="preserve"> siguientes a la dictación de la resolución respectiva a los responsables que hayan sido seleccionados y no seleccionados, </w:t>
      </w:r>
      <w:proofErr w:type="gramStart"/>
      <w:r w:rsidR="0019048A" w:rsidRPr="00996DC0">
        <w:rPr>
          <w:rFonts w:eastAsia="Times New Roman"/>
          <w:color w:val="44546A" w:themeColor="text2"/>
          <w:sz w:val="24"/>
          <w:szCs w:val="24"/>
        </w:rPr>
        <w:t>de acuerdo a</w:t>
      </w:r>
      <w:proofErr w:type="gramEnd"/>
      <w:r w:rsidR="0019048A" w:rsidRPr="00996DC0">
        <w:rPr>
          <w:rFonts w:eastAsia="Times New Roman"/>
          <w:color w:val="44546A" w:themeColor="text2"/>
          <w:sz w:val="24"/>
          <w:szCs w:val="24"/>
        </w:rPr>
        <w:t xml:space="preserve"> la forma señalada en las bases.</w:t>
      </w:r>
    </w:p>
    <w:p w14:paraId="3AE90E20" w14:textId="77777777" w:rsidR="0024080D" w:rsidRDefault="0024080D" w:rsidP="00C206A5">
      <w:pPr>
        <w:shd w:val="clear" w:color="auto" w:fill="FFFFFF" w:themeFill="background1"/>
        <w:spacing w:after="0"/>
        <w:ind w:left="-284" w:right="-234"/>
        <w:jc w:val="both"/>
        <w:rPr>
          <w:rFonts w:eastAsia="Times New Roman"/>
          <w:color w:val="44546A" w:themeColor="text2"/>
          <w:sz w:val="24"/>
          <w:szCs w:val="24"/>
        </w:rPr>
      </w:pPr>
    </w:p>
    <w:p w14:paraId="1CEC6D3F" w14:textId="77777777" w:rsidR="008E07B9" w:rsidRDefault="008E07B9" w:rsidP="00C206A5">
      <w:pPr>
        <w:shd w:val="clear" w:color="auto" w:fill="FFFFFF" w:themeFill="background1"/>
        <w:spacing w:after="0"/>
        <w:ind w:left="-284" w:right="-234"/>
        <w:jc w:val="both"/>
        <w:rPr>
          <w:rFonts w:eastAsia="Times New Roman"/>
          <w:color w:val="44546A" w:themeColor="text2"/>
          <w:sz w:val="24"/>
          <w:szCs w:val="24"/>
        </w:rPr>
      </w:pPr>
    </w:p>
    <w:p w14:paraId="54781DD7" w14:textId="77777777" w:rsidR="008E07B9" w:rsidRDefault="008E07B9" w:rsidP="00C206A5">
      <w:pPr>
        <w:shd w:val="clear" w:color="auto" w:fill="FFFFFF" w:themeFill="background1"/>
        <w:spacing w:after="0"/>
        <w:ind w:left="-284" w:right="-234"/>
        <w:jc w:val="both"/>
        <w:rPr>
          <w:rFonts w:eastAsia="Times New Roman"/>
          <w:color w:val="44546A" w:themeColor="text2"/>
          <w:sz w:val="24"/>
          <w:szCs w:val="24"/>
        </w:rPr>
      </w:pPr>
    </w:p>
    <w:p w14:paraId="4D63AC5F" w14:textId="77777777" w:rsidR="008E07B9" w:rsidRPr="00996DC0" w:rsidRDefault="008E07B9" w:rsidP="00C206A5">
      <w:pPr>
        <w:shd w:val="clear" w:color="auto" w:fill="FFFFFF" w:themeFill="background1"/>
        <w:spacing w:after="0"/>
        <w:ind w:left="-284" w:right="-234"/>
        <w:jc w:val="both"/>
        <w:rPr>
          <w:rFonts w:eastAsia="Times New Roman"/>
          <w:color w:val="44546A" w:themeColor="text2"/>
          <w:sz w:val="24"/>
          <w:szCs w:val="24"/>
        </w:rPr>
      </w:pPr>
    </w:p>
    <w:p w14:paraId="0CB31B7B" w14:textId="36AF936A" w:rsidR="00B44BD7" w:rsidRPr="00996DC0" w:rsidRDefault="00C74F60" w:rsidP="005B47FA">
      <w:pPr>
        <w:pStyle w:val="Prrafodelista"/>
        <w:numPr>
          <w:ilvl w:val="0"/>
          <w:numId w:val="39"/>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lastRenderedPageBreak/>
        <w:t>CONVENIO</w:t>
      </w:r>
    </w:p>
    <w:p w14:paraId="733BB15E" w14:textId="77777777" w:rsidR="00B44BD7" w:rsidRPr="00996DC0" w:rsidRDefault="00B44BD7" w:rsidP="00B44BD7">
      <w:pPr>
        <w:shd w:val="clear" w:color="auto" w:fill="FFFFFF" w:themeFill="background1"/>
        <w:spacing w:after="0"/>
        <w:ind w:left="-284" w:right="-234"/>
        <w:jc w:val="both"/>
        <w:rPr>
          <w:rFonts w:eastAsia="Times New Roman"/>
          <w:color w:val="44546A" w:themeColor="text2"/>
          <w:sz w:val="24"/>
          <w:szCs w:val="24"/>
        </w:rPr>
      </w:pPr>
    </w:p>
    <w:p w14:paraId="6DD9C555" w14:textId="5EBE8AE8" w:rsidR="006426A4" w:rsidRPr="00996DC0" w:rsidRDefault="005B47FA" w:rsidP="00C74F60">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1.</w:t>
      </w:r>
      <w:r w:rsidR="006426A4" w:rsidRPr="00996DC0">
        <w:rPr>
          <w:rFonts w:eastAsia="Times New Roman"/>
          <w:b/>
          <w:bCs/>
          <w:color w:val="44546A" w:themeColor="text2"/>
          <w:sz w:val="24"/>
          <w:szCs w:val="24"/>
        </w:rPr>
        <w:t xml:space="preserve"> Firma de Convenio</w:t>
      </w:r>
    </w:p>
    <w:p w14:paraId="462695E9" w14:textId="77777777" w:rsidR="006426A4" w:rsidRPr="00996DC0" w:rsidRDefault="006426A4" w:rsidP="00C74F60">
      <w:pPr>
        <w:shd w:val="clear" w:color="auto" w:fill="FFFFFF" w:themeFill="background1"/>
        <w:spacing w:after="0"/>
        <w:ind w:left="-284" w:right="-234"/>
        <w:jc w:val="both"/>
        <w:rPr>
          <w:rFonts w:eastAsia="Times New Roman"/>
          <w:color w:val="44546A" w:themeColor="text2"/>
          <w:sz w:val="24"/>
          <w:szCs w:val="24"/>
        </w:rPr>
      </w:pPr>
    </w:p>
    <w:p w14:paraId="50122936" w14:textId="35147BAF" w:rsidR="00892B63" w:rsidRPr="00996DC0" w:rsidRDefault="00C74F60" w:rsidP="00C74F60">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Si eres seleccionado, tendrás </w:t>
      </w:r>
      <w:r w:rsidR="00246903" w:rsidRPr="00996DC0">
        <w:rPr>
          <w:rFonts w:eastAsia="Times New Roman"/>
          <w:color w:val="44546A" w:themeColor="text2"/>
          <w:sz w:val="24"/>
          <w:szCs w:val="24"/>
        </w:rPr>
        <w:t xml:space="preserve">30 (treinta) días hábiles administrativos (de lunes a viernes, sin contar días festivos) </w:t>
      </w:r>
      <w:r w:rsidR="0066041C" w:rsidRPr="00996DC0">
        <w:rPr>
          <w:rFonts w:eastAsia="Times New Roman"/>
          <w:color w:val="44546A" w:themeColor="text2"/>
          <w:sz w:val="24"/>
          <w:szCs w:val="24"/>
        </w:rPr>
        <w:t xml:space="preserve">contados desde la fecha de publicación de resultados de la convocatoria, para firmar un </w:t>
      </w:r>
      <w:r w:rsidR="0073745D" w:rsidRPr="00996DC0">
        <w:rPr>
          <w:rFonts w:eastAsia="Times New Roman"/>
          <w:color w:val="44546A" w:themeColor="text2"/>
          <w:sz w:val="24"/>
          <w:szCs w:val="24"/>
        </w:rPr>
        <w:t xml:space="preserve">convenio de ejecución con la Subsecretaría, representada </w:t>
      </w:r>
      <w:r w:rsidR="00892B63" w:rsidRPr="00996DC0">
        <w:rPr>
          <w:rFonts w:eastAsia="Times New Roman"/>
          <w:color w:val="44546A" w:themeColor="text2"/>
          <w:sz w:val="24"/>
          <w:szCs w:val="24"/>
        </w:rPr>
        <w:t>a través del respectivo SEREMI de la Región de Antofagasta.</w:t>
      </w:r>
    </w:p>
    <w:p w14:paraId="6A54E031" w14:textId="77777777" w:rsidR="00892B63" w:rsidRPr="00996DC0" w:rsidRDefault="00892B63" w:rsidP="00C74F60">
      <w:pPr>
        <w:shd w:val="clear" w:color="auto" w:fill="FFFFFF" w:themeFill="background1"/>
        <w:spacing w:after="0"/>
        <w:ind w:left="-284" w:right="-234"/>
        <w:jc w:val="both"/>
        <w:rPr>
          <w:rFonts w:eastAsia="Times New Roman"/>
          <w:color w:val="44546A" w:themeColor="text2"/>
          <w:sz w:val="24"/>
          <w:szCs w:val="24"/>
        </w:rPr>
      </w:pPr>
    </w:p>
    <w:p w14:paraId="350AFCB9" w14:textId="4A02A47E" w:rsidR="00C74F60" w:rsidRPr="00996DC0" w:rsidRDefault="00892B63" w:rsidP="00C74F60">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En determinado convenio se </w:t>
      </w:r>
      <w:r w:rsidR="00A75BA1" w:rsidRPr="00996DC0">
        <w:rPr>
          <w:rFonts w:eastAsia="Times New Roman"/>
          <w:color w:val="44546A" w:themeColor="text2"/>
          <w:sz w:val="24"/>
          <w:szCs w:val="24"/>
        </w:rPr>
        <w:t xml:space="preserve">estipularán los derechos y obligaciones de ambas partes y los términos y las condiciones </w:t>
      </w:r>
      <w:r w:rsidR="00A94C52" w:rsidRPr="00996DC0">
        <w:rPr>
          <w:rFonts w:eastAsia="Times New Roman"/>
          <w:color w:val="44546A" w:themeColor="text2"/>
          <w:sz w:val="24"/>
          <w:szCs w:val="24"/>
        </w:rPr>
        <w:t>para la ejecución de determinada iniciativa.</w:t>
      </w:r>
      <w:r w:rsidR="00CC1FB1" w:rsidRPr="00996DC0">
        <w:rPr>
          <w:rFonts w:eastAsia="Times New Roman"/>
          <w:color w:val="44546A" w:themeColor="text2"/>
          <w:sz w:val="24"/>
          <w:szCs w:val="24"/>
        </w:rPr>
        <w:t xml:space="preserve"> Deberás acompañar la documentación legal correspondiente.</w:t>
      </w:r>
    </w:p>
    <w:p w14:paraId="33093E16" w14:textId="09F8A262" w:rsidR="00CE63D7" w:rsidRPr="00996DC0" w:rsidRDefault="00CE63D7" w:rsidP="00C74F60">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Los recursos que son asignados son públicos, por lo </w:t>
      </w:r>
      <w:proofErr w:type="gramStart"/>
      <w:r w:rsidRPr="00996DC0">
        <w:rPr>
          <w:rFonts w:eastAsia="Times New Roman"/>
          <w:color w:val="44546A" w:themeColor="text2"/>
          <w:sz w:val="24"/>
          <w:szCs w:val="24"/>
        </w:rPr>
        <w:t>que</w:t>
      </w:r>
      <w:proofErr w:type="gramEnd"/>
      <w:r w:rsidRPr="00996DC0">
        <w:rPr>
          <w:rFonts w:eastAsia="Times New Roman"/>
          <w:color w:val="44546A" w:themeColor="text2"/>
          <w:sz w:val="24"/>
          <w:szCs w:val="24"/>
        </w:rPr>
        <w:t xml:space="preserve"> por exigencia de la ley, deberán entregar las corporaciones / fundaciones seleccionadas una garantía para que puedan ser transferidos los recursos. En caso, de que tengan alguna dificultad para gestionar la garantía, esto no será inconveniente para que puedan suscribir el convenio y se pueda aprobar administrativamente, pero será requisito para que puedan entregarse los recursos.</w:t>
      </w:r>
    </w:p>
    <w:p w14:paraId="7D81BA33" w14:textId="77777777" w:rsidR="00FB3A52" w:rsidRPr="00996DC0" w:rsidRDefault="00FB3A52" w:rsidP="00CE63D7">
      <w:pPr>
        <w:shd w:val="clear" w:color="auto" w:fill="FFFFFF" w:themeFill="background1"/>
        <w:spacing w:after="0"/>
        <w:ind w:right="-234"/>
        <w:jc w:val="both"/>
        <w:rPr>
          <w:rFonts w:eastAsia="Times New Roman"/>
          <w:color w:val="44546A" w:themeColor="text2"/>
          <w:sz w:val="24"/>
          <w:szCs w:val="24"/>
        </w:rPr>
      </w:pPr>
    </w:p>
    <w:p w14:paraId="26EFC312" w14:textId="77777777" w:rsidR="00805A41" w:rsidRPr="00996DC0" w:rsidRDefault="00CE63D7" w:rsidP="00805A41">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En el convenio se acuerda la entrega de recursos y se establecen los </w:t>
      </w:r>
      <w:r w:rsidR="009729AE" w:rsidRPr="00996DC0">
        <w:rPr>
          <w:rFonts w:eastAsia="Times New Roman"/>
          <w:color w:val="44546A" w:themeColor="text2"/>
          <w:sz w:val="24"/>
          <w:szCs w:val="24"/>
        </w:rPr>
        <w:t>mecanismo</w:t>
      </w:r>
      <w:r w:rsidRPr="00996DC0">
        <w:rPr>
          <w:rFonts w:eastAsia="Times New Roman"/>
          <w:color w:val="44546A" w:themeColor="text2"/>
          <w:sz w:val="24"/>
          <w:szCs w:val="24"/>
        </w:rPr>
        <w:t>s</w:t>
      </w:r>
      <w:r w:rsidR="009729AE" w:rsidRPr="00996DC0">
        <w:rPr>
          <w:rFonts w:eastAsia="Times New Roman"/>
          <w:color w:val="44546A" w:themeColor="text2"/>
          <w:sz w:val="24"/>
          <w:szCs w:val="24"/>
        </w:rPr>
        <w:t xml:space="preserve"> de supervisión por parte de la </w:t>
      </w:r>
      <w:r w:rsidRPr="00996DC0">
        <w:rPr>
          <w:rFonts w:eastAsia="Times New Roman"/>
          <w:color w:val="44546A" w:themeColor="text2"/>
          <w:sz w:val="24"/>
          <w:szCs w:val="24"/>
        </w:rPr>
        <w:t>Seremi</w:t>
      </w:r>
      <w:r w:rsidR="00B44BD7" w:rsidRPr="00996DC0">
        <w:rPr>
          <w:rFonts w:eastAsia="Times New Roman"/>
          <w:color w:val="44546A" w:themeColor="text2"/>
          <w:sz w:val="24"/>
          <w:szCs w:val="24"/>
        </w:rPr>
        <w:t xml:space="preserve"> para asegurar la correcta ejecución </w:t>
      </w:r>
      <w:r w:rsidRPr="00996DC0">
        <w:rPr>
          <w:rFonts w:eastAsia="Times New Roman"/>
          <w:color w:val="44546A" w:themeColor="text2"/>
          <w:sz w:val="24"/>
          <w:szCs w:val="24"/>
        </w:rPr>
        <w:t>del proyecto.</w:t>
      </w:r>
    </w:p>
    <w:p w14:paraId="500B3A0F" w14:textId="77777777" w:rsidR="00805A41" w:rsidRDefault="00805A41" w:rsidP="00805A41">
      <w:pPr>
        <w:shd w:val="clear" w:color="auto" w:fill="FFFFFF" w:themeFill="background1"/>
        <w:spacing w:after="0"/>
        <w:ind w:left="-284" w:right="-234"/>
        <w:jc w:val="both"/>
        <w:rPr>
          <w:rFonts w:eastAsia="Times New Roman"/>
          <w:color w:val="44546A" w:themeColor="text2"/>
          <w:sz w:val="24"/>
          <w:szCs w:val="24"/>
        </w:rPr>
      </w:pPr>
    </w:p>
    <w:p w14:paraId="1686086C" w14:textId="7A75BAB2" w:rsidR="0024080D" w:rsidRPr="00805A41" w:rsidRDefault="00334158" w:rsidP="00805A41">
      <w:pPr>
        <w:pStyle w:val="Prrafodelista"/>
        <w:numPr>
          <w:ilvl w:val="0"/>
          <w:numId w:val="36"/>
        </w:numPr>
        <w:shd w:val="clear" w:color="auto" w:fill="FFFFFF" w:themeFill="background1"/>
        <w:spacing w:after="0"/>
        <w:ind w:right="-234"/>
        <w:jc w:val="both"/>
        <w:rPr>
          <w:rFonts w:eastAsia="Times New Roman"/>
          <w:color w:val="44546A" w:themeColor="text2"/>
          <w:sz w:val="24"/>
          <w:szCs w:val="24"/>
        </w:rPr>
      </w:pPr>
      <w:r w:rsidRPr="00805A41">
        <w:rPr>
          <w:rFonts w:eastAsia="Times New Roman"/>
          <w:b/>
          <w:bCs/>
          <w:color w:val="44546A" w:themeColor="text2"/>
          <w:sz w:val="24"/>
          <w:szCs w:val="24"/>
        </w:rPr>
        <w:t>Restricciones par</w:t>
      </w:r>
      <w:r w:rsidR="00E4577F" w:rsidRPr="00805A41">
        <w:rPr>
          <w:rFonts w:eastAsia="Times New Roman"/>
          <w:b/>
          <w:bCs/>
          <w:color w:val="44546A" w:themeColor="text2"/>
          <w:sz w:val="24"/>
          <w:szCs w:val="24"/>
        </w:rPr>
        <w:t>a</w:t>
      </w:r>
      <w:r w:rsidRPr="00805A41">
        <w:rPr>
          <w:rFonts w:eastAsia="Times New Roman"/>
          <w:b/>
          <w:bCs/>
          <w:color w:val="44546A" w:themeColor="text2"/>
          <w:sz w:val="24"/>
          <w:szCs w:val="24"/>
        </w:rPr>
        <w:t xml:space="preserve"> la firma de convenio</w:t>
      </w:r>
    </w:p>
    <w:p w14:paraId="5D24EDF2" w14:textId="77777777" w:rsidR="0024080D" w:rsidRDefault="0024080D" w:rsidP="00C206A5">
      <w:pPr>
        <w:shd w:val="clear" w:color="auto" w:fill="FFFFFF" w:themeFill="background1"/>
        <w:spacing w:after="0"/>
        <w:ind w:left="-284" w:right="-234"/>
        <w:jc w:val="both"/>
        <w:rPr>
          <w:rFonts w:eastAsia="Times New Roman"/>
          <w:color w:val="44546A" w:themeColor="text2"/>
          <w:sz w:val="24"/>
          <w:szCs w:val="24"/>
        </w:rPr>
      </w:pPr>
    </w:p>
    <w:p w14:paraId="019095E6" w14:textId="7A9B6146" w:rsidR="0024080D" w:rsidRDefault="00CB1B62" w:rsidP="00C206A5">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Previo a la firma de convenio</w:t>
      </w:r>
      <w:r w:rsidR="00F07709">
        <w:rPr>
          <w:rFonts w:eastAsia="Times New Roman"/>
          <w:color w:val="44546A" w:themeColor="text2"/>
          <w:sz w:val="24"/>
          <w:szCs w:val="24"/>
        </w:rPr>
        <w:t>, se deberá revisar que tu proyecto cumpla con los requisitos y condicione señal</w:t>
      </w:r>
      <w:r w:rsidR="00472A52">
        <w:rPr>
          <w:rFonts w:eastAsia="Times New Roman"/>
          <w:color w:val="44546A" w:themeColor="text2"/>
          <w:sz w:val="24"/>
          <w:szCs w:val="24"/>
        </w:rPr>
        <w:t>a</w:t>
      </w:r>
      <w:r w:rsidR="00F07709">
        <w:rPr>
          <w:rFonts w:eastAsia="Times New Roman"/>
          <w:color w:val="44546A" w:themeColor="text2"/>
          <w:sz w:val="24"/>
          <w:szCs w:val="24"/>
        </w:rPr>
        <w:t>das en</w:t>
      </w:r>
      <w:r w:rsidR="00472A52">
        <w:rPr>
          <w:rFonts w:eastAsia="Times New Roman"/>
          <w:color w:val="44546A" w:themeColor="text2"/>
          <w:sz w:val="24"/>
          <w:szCs w:val="24"/>
        </w:rPr>
        <w:t xml:space="preserve"> </w:t>
      </w:r>
      <w:r w:rsidR="00F07709">
        <w:rPr>
          <w:rFonts w:eastAsia="Times New Roman"/>
          <w:color w:val="44546A" w:themeColor="text2"/>
          <w:sz w:val="24"/>
          <w:szCs w:val="24"/>
        </w:rPr>
        <w:t>estas bases.</w:t>
      </w:r>
    </w:p>
    <w:p w14:paraId="73C04648" w14:textId="77777777" w:rsidR="00F07709" w:rsidRDefault="00F07709" w:rsidP="00C206A5">
      <w:pPr>
        <w:shd w:val="clear" w:color="auto" w:fill="FFFFFF" w:themeFill="background1"/>
        <w:spacing w:after="0"/>
        <w:ind w:left="-284" w:right="-234"/>
        <w:jc w:val="both"/>
        <w:rPr>
          <w:rFonts w:eastAsia="Times New Roman"/>
          <w:color w:val="44546A" w:themeColor="text2"/>
          <w:sz w:val="24"/>
          <w:szCs w:val="24"/>
        </w:rPr>
      </w:pPr>
    </w:p>
    <w:p w14:paraId="46A1B5DB" w14:textId="77777777" w:rsidR="005C16A1" w:rsidRDefault="00CD4C19" w:rsidP="00C206A5">
      <w:pPr>
        <w:shd w:val="clear" w:color="auto" w:fill="FFFFFF" w:themeFill="background1"/>
        <w:spacing w:after="0"/>
        <w:ind w:left="-284" w:right="-234"/>
        <w:jc w:val="both"/>
        <w:rPr>
          <w:rFonts w:eastAsia="Times New Roman"/>
          <w:color w:val="44546A" w:themeColor="text2"/>
          <w:sz w:val="24"/>
          <w:szCs w:val="24"/>
        </w:rPr>
      </w:pPr>
      <w:proofErr w:type="gramStart"/>
      <w:r>
        <w:rPr>
          <w:rFonts w:eastAsia="Times New Roman"/>
          <w:color w:val="44546A" w:themeColor="text2"/>
          <w:sz w:val="24"/>
          <w:szCs w:val="24"/>
        </w:rPr>
        <w:t>En caso que</w:t>
      </w:r>
      <w:proofErr w:type="gramEnd"/>
      <w:r>
        <w:rPr>
          <w:rFonts w:eastAsia="Times New Roman"/>
          <w:color w:val="44546A" w:themeColor="text2"/>
          <w:sz w:val="24"/>
          <w:szCs w:val="24"/>
        </w:rPr>
        <w:t xml:space="preserve"> se constante alguna incompatibilidad para postular u otro incumplimiento de los requisitos de postulación</w:t>
      </w:r>
      <w:r w:rsidR="0039664F">
        <w:rPr>
          <w:rFonts w:eastAsia="Times New Roman"/>
          <w:color w:val="44546A" w:themeColor="text2"/>
          <w:sz w:val="24"/>
          <w:szCs w:val="24"/>
        </w:rPr>
        <w:t>, tu iniciativa quedará fuera de esta convocatoria</w:t>
      </w:r>
      <w:r w:rsidR="006E14F0">
        <w:rPr>
          <w:rFonts w:eastAsia="Times New Roman"/>
          <w:color w:val="44546A" w:themeColor="text2"/>
          <w:sz w:val="24"/>
          <w:szCs w:val="24"/>
        </w:rPr>
        <w:t>, a través de la dictación de la respectiva resolución administrativa de la autoridad competente, previa audiencia del interesado</w:t>
      </w:r>
      <w:r w:rsidR="005C16A1">
        <w:rPr>
          <w:rFonts w:eastAsia="Times New Roman"/>
          <w:color w:val="44546A" w:themeColor="text2"/>
          <w:sz w:val="24"/>
          <w:szCs w:val="24"/>
        </w:rPr>
        <w:t>. Esto en conformidad con el procedimiento establecido en el artículo 53 de la ley N° 19.880.</w:t>
      </w:r>
    </w:p>
    <w:p w14:paraId="23A4E2A0" w14:textId="77777777" w:rsidR="005C16A1" w:rsidRDefault="005C16A1" w:rsidP="00C206A5">
      <w:pPr>
        <w:shd w:val="clear" w:color="auto" w:fill="FFFFFF" w:themeFill="background1"/>
        <w:spacing w:after="0"/>
        <w:ind w:left="-284" w:right="-234"/>
        <w:jc w:val="both"/>
        <w:rPr>
          <w:rFonts w:eastAsia="Times New Roman"/>
          <w:color w:val="44546A" w:themeColor="text2"/>
          <w:sz w:val="24"/>
          <w:szCs w:val="24"/>
        </w:rPr>
      </w:pPr>
    </w:p>
    <w:p w14:paraId="5C9D8E08" w14:textId="77777777" w:rsidR="007269E8" w:rsidRDefault="005C16A1" w:rsidP="00C206A5">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 xml:space="preserve">No podrán suscribir convenio aquellos responsables de </w:t>
      </w:r>
      <w:r w:rsidR="00DF62C7">
        <w:rPr>
          <w:rFonts w:eastAsia="Times New Roman"/>
          <w:color w:val="44546A" w:themeColor="text2"/>
          <w:sz w:val="24"/>
          <w:szCs w:val="24"/>
        </w:rPr>
        <w:t xml:space="preserve">iniciativas/proyectos que no hayan efectuado entrega de la rendición de cuenta de recursos otorgados con anterioridad </w:t>
      </w:r>
      <w:r w:rsidR="00584305">
        <w:rPr>
          <w:rFonts w:eastAsia="Times New Roman"/>
          <w:color w:val="44546A" w:themeColor="text2"/>
          <w:sz w:val="24"/>
          <w:szCs w:val="24"/>
        </w:rPr>
        <w:t>por el Ministerio</w:t>
      </w:r>
      <w:r>
        <w:rPr>
          <w:rFonts w:eastAsia="Times New Roman"/>
          <w:color w:val="44546A" w:themeColor="text2"/>
          <w:sz w:val="24"/>
          <w:szCs w:val="24"/>
        </w:rPr>
        <w:t xml:space="preserve"> </w:t>
      </w:r>
      <w:r w:rsidR="00584305">
        <w:rPr>
          <w:rFonts w:eastAsia="Times New Roman"/>
          <w:color w:val="44546A" w:themeColor="text2"/>
          <w:sz w:val="24"/>
          <w:szCs w:val="24"/>
        </w:rPr>
        <w:t xml:space="preserve">y dicha obligación ya se haya hecho exigible, de conformidad a los establecido </w:t>
      </w:r>
      <w:r w:rsidR="00EA00C0">
        <w:rPr>
          <w:rFonts w:eastAsia="Times New Roman"/>
          <w:color w:val="44546A" w:themeColor="text2"/>
          <w:sz w:val="24"/>
          <w:szCs w:val="24"/>
        </w:rPr>
        <w:t>en la Resolución N° 30, de 2015, de la Contraloría General de la República, que fija normas de procedimiento sobre rendición de cuentas.</w:t>
      </w:r>
    </w:p>
    <w:p w14:paraId="0048AE8E" w14:textId="77777777" w:rsidR="007269E8" w:rsidRDefault="007269E8" w:rsidP="00C206A5">
      <w:pPr>
        <w:shd w:val="clear" w:color="auto" w:fill="FFFFFF" w:themeFill="background1"/>
        <w:spacing w:after="0"/>
        <w:ind w:left="-284" w:right="-234"/>
        <w:jc w:val="both"/>
        <w:rPr>
          <w:rFonts w:eastAsia="Times New Roman"/>
          <w:color w:val="44546A" w:themeColor="text2"/>
          <w:sz w:val="24"/>
          <w:szCs w:val="24"/>
        </w:rPr>
      </w:pPr>
    </w:p>
    <w:p w14:paraId="091B38CA" w14:textId="5E0EFE31" w:rsidR="00F07709" w:rsidRDefault="007269E8" w:rsidP="00C206A5">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Si no se da solución a lo anterior en el plazo establecido para la suscripción de convenio</w:t>
      </w:r>
      <w:r w:rsidR="00833298">
        <w:rPr>
          <w:rFonts w:eastAsia="Times New Roman"/>
          <w:color w:val="44546A" w:themeColor="text2"/>
          <w:sz w:val="24"/>
          <w:szCs w:val="24"/>
        </w:rPr>
        <w:t>, se entiende que el</w:t>
      </w:r>
      <w:r w:rsidR="00194663">
        <w:rPr>
          <w:rFonts w:eastAsia="Times New Roman"/>
          <w:color w:val="44546A" w:themeColor="text2"/>
          <w:sz w:val="24"/>
          <w:szCs w:val="24"/>
        </w:rPr>
        <w:t>/la</w:t>
      </w:r>
      <w:r w:rsidR="00833298">
        <w:rPr>
          <w:rFonts w:eastAsia="Times New Roman"/>
          <w:color w:val="44546A" w:themeColor="text2"/>
          <w:sz w:val="24"/>
          <w:szCs w:val="24"/>
        </w:rPr>
        <w:t xml:space="preserve"> responsable renuncia automáticamente a la selección de su proyecto.</w:t>
      </w:r>
      <w:r w:rsidR="00EA00C0">
        <w:rPr>
          <w:rFonts w:eastAsia="Times New Roman"/>
          <w:color w:val="44546A" w:themeColor="text2"/>
          <w:sz w:val="24"/>
          <w:szCs w:val="24"/>
        </w:rPr>
        <w:t xml:space="preserve"> </w:t>
      </w:r>
      <w:r w:rsidR="005C16A1">
        <w:rPr>
          <w:rFonts w:eastAsia="Times New Roman"/>
          <w:color w:val="44546A" w:themeColor="text2"/>
          <w:sz w:val="24"/>
          <w:szCs w:val="24"/>
        </w:rPr>
        <w:tab/>
      </w:r>
    </w:p>
    <w:p w14:paraId="1970DEA6" w14:textId="77777777" w:rsidR="002214EA" w:rsidRDefault="002214EA" w:rsidP="00C206A5">
      <w:pPr>
        <w:shd w:val="clear" w:color="auto" w:fill="FFFFFF" w:themeFill="background1"/>
        <w:spacing w:after="0"/>
        <w:ind w:left="-284" w:right="-234"/>
        <w:jc w:val="both"/>
        <w:rPr>
          <w:rFonts w:eastAsia="Times New Roman"/>
          <w:color w:val="44546A" w:themeColor="text2"/>
          <w:sz w:val="24"/>
          <w:szCs w:val="24"/>
        </w:rPr>
      </w:pPr>
    </w:p>
    <w:p w14:paraId="7AB1A4A1" w14:textId="77777777" w:rsidR="002214EA" w:rsidRDefault="002214EA" w:rsidP="00C206A5">
      <w:pPr>
        <w:shd w:val="clear" w:color="auto" w:fill="FFFFFF" w:themeFill="background1"/>
        <w:spacing w:after="0"/>
        <w:ind w:left="-284" w:right="-234"/>
        <w:jc w:val="both"/>
        <w:rPr>
          <w:rFonts w:eastAsia="Times New Roman"/>
          <w:color w:val="44546A" w:themeColor="text2"/>
          <w:sz w:val="24"/>
          <w:szCs w:val="24"/>
        </w:rPr>
      </w:pPr>
    </w:p>
    <w:p w14:paraId="1C4FC0A8" w14:textId="77777777" w:rsidR="0024080D" w:rsidRDefault="0024080D" w:rsidP="00C206A5">
      <w:pPr>
        <w:shd w:val="clear" w:color="auto" w:fill="FFFFFF" w:themeFill="background1"/>
        <w:spacing w:after="0"/>
        <w:ind w:left="-284" w:right="-234"/>
        <w:jc w:val="both"/>
        <w:rPr>
          <w:rFonts w:eastAsia="Times New Roman"/>
          <w:color w:val="44546A" w:themeColor="text2"/>
          <w:sz w:val="24"/>
          <w:szCs w:val="24"/>
        </w:rPr>
      </w:pPr>
    </w:p>
    <w:p w14:paraId="631A72F7" w14:textId="77777777" w:rsidR="008E07B9" w:rsidRDefault="008E07B9" w:rsidP="00C206A5">
      <w:pPr>
        <w:shd w:val="clear" w:color="auto" w:fill="FFFFFF" w:themeFill="background1"/>
        <w:spacing w:after="0"/>
        <w:ind w:left="-284" w:right="-234"/>
        <w:jc w:val="both"/>
        <w:rPr>
          <w:rFonts w:eastAsia="Times New Roman"/>
          <w:color w:val="44546A" w:themeColor="text2"/>
          <w:sz w:val="24"/>
          <w:szCs w:val="24"/>
        </w:rPr>
      </w:pPr>
    </w:p>
    <w:p w14:paraId="1377312A" w14:textId="184C74B7" w:rsidR="00976D0B" w:rsidRPr="00996DC0" w:rsidRDefault="00976D0B" w:rsidP="00805A41">
      <w:pPr>
        <w:pStyle w:val="Prrafodelista"/>
        <w:numPr>
          <w:ilvl w:val="0"/>
          <w:numId w:val="36"/>
        </w:numPr>
        <w:shd w:val="clear" w:color="auto" w:fill="FFFFFF" w:themeFill="background1"/>
        <w:spacing w:after="0"/>
        <w:ind w:right="-234"/>
        <w:jc w:val="both"/>
        <w:rPr>
          <w:rFonts w:eastAsia="Times New Roman"/>
          <w:b/>
          <w:color w:val="44546A" w:themeColor="text2"/>
          <w:sz w:val="24"/>
          <w:szCs w:val="24"/>
        </w:rPr>
      </w:pPr>
      <w:r w:rsidRPr="00996DC0">
        <w:rPr>
          <w:rFonts w:eastAsia="Times New Roman"/>
          <w:b/>
          <w:color w:val="44546A" w:themeColor="text2"/>
          <w:sz w:val="24"/>
          <w:szCs w:val="24"/>
        </w:rPr>
        <w:t>Contenido del convenio.</w:t>
      </w:r>
    </w:p>
    <w:p w14:paraId="2E8AB2D7" w14:textId="77777777" w:rsidR="000008F5" w:rsidRPr="00996DC0" w:rsidRDefault="000008F5" w:rsidP="000008F5">
      <w:pPr>
        <w:pStyle w:val="Prrafodelista"/>
        <w:shd w:val="clear" w:color="auto" w:fill="FFFFFF" w:themeFill="background1"/>
        <w:spacing w:after="0"/>
        <w:ind w:left="76" w:right="-234"/>
        <w:jc w:val="both"/>
        <w:rPr>
          <w:rFonts w:eastAsia="Times New Roman"/>
          <w:bCs/>
          <w:color w:val="44546A" w:themeColor="text2"/>
          <w:sz w:val="24"/>
          <w:szCs w:val="24"/>
        </w:rPr>
      </w:pPr>
    </w:p>
    <w:p w14:paraId="783A4BBB" w14:textId="19FBA1A6" w:rsidR="00976D0B" w:rsidRPr="00996DC0" w:rsidRDefault="00976D0B" w:rsidP="00976D0B">
      <w:pPr>
        <w:pStyle w:val="Prrafodelista"/>
        <w:shd w:val="clear" w:color="auto" w:fill="FFFFFF" w:themeFill="background1"/>
        <w:spacing w:after="0"/>
        <w:ind w:left="76" w:right="-234"/>
        <w:jc w:val="both"/>
        <w:rPr>
          <w:rFonts w:eastAsia="Times New Roman"/>
          <w:bCs/>
          <w:color w:val="44546A" w:themeColor="text2"/>
          <w:sz w:val="24"/>
          <w:szCs w:val="24"/>
        </w:rPr>
      </w:pPr>
      <w:r w:rsidRPr="00996DC0">
        <w:rPr>
          <w:rFonts w:eastAsia="Times New Roman"/>
          <w:bCs/>
          <w:color w:val="44546A" w:themeColor="text2"/>
          <w:sz w:val="24"/>
          <w:szCs w:val="24"/>
        </w:rPr>
        <w:t>Dentro del convenio de ejecución se deben establecer los derechos y obligaciones de las partes respecto a la forma de entrega de los recursos, destino de los recursos, actividades, plazos de duración y ejecución del proyecto, deber de reconocimiento al Ministerio, informes de avance, informe final del proyecto, rendición de recursos</w:t>
      </w:r>
      <w:r w:rsidR="00943DA1" w:rsidRPr="00996DC0">
        <w:rPr>
          <w:rFonts w:eastAsia="Times New Roman"/>
          <w:bCs/>
          <w:color w:val="44546A" w:themeColor="text2"/>
          <w:sz w:val="24"/>
          <w:szCs w:val="24"/>
        </w:rPr>
        <w:t>, mecanismos de supervisión, caución, sanciones por incumplimiento y certificado de ejecución total.</w:t>
      </w:r>
    </w:p>
    <w:p w14:paraId="2366DEE1" w14:textId="40BB6132" w:rsidR="00943DA1" w:rsidRDefault="00943DA1" w:rsidP="00976D0B">
      <w:pPr>
        <w:pStyle w:val="Prrafodelista"/>
        <w:shd w:val="clear" w:color="auto" w:fill="FFFFFF" w:themeFill="background1"/>
        <w:spacing w:after="0"/>
        <w:ind w:left="76" w:right="-234"/>
        <w:jc w:val="both"/>
        <w:rPr>
          <w:rFonts w:eastAsia="Times New Roman"/>
          <w:bCs/>
          <w:color w:val="44546A" w:themeColor="text2"/>
          <w:sz w:val="24"/>
          <w:szCs w:val="24"/>
        </w:rPr>
      </w:pPr>
      <w:r w:rsidRPr="00996DC0">
        <w:rPr>
          <w:rFonts w:eastAsia="Times New Roman"/>
          <w:bCs/>
          <w:color w:val="44546A" w:themeColor="text2"/>
          <w:sz w:val="24"/>
          <w:szCs w:val="24"/>
        </w:rPr>
        <w:t>Asimismo, debes cumplir con las demás obligaciones que establece la respectiva Ley de Presupuesto, las cuales, en el caso que existan, serán consignadas en el convenio de ejecución de proyecto.</w:t>
      </w:r>
    </w:p>
    <w:p w14:paraId="75B8BC57" w14:textId="77777777" w:rsidR="008015AE" w:rsidRDefault="008015AE" w:rsidP="00976D0B">
      <w:pPr>
        <w:pStyle w:val="Prrafodelista"/>
        <w:shd w:val="clear" w:color="auto" w:fill="FFFFFF" w:themeFill="background1"/>
        <w:spacing w:after="0"/>
        <w:ind w:left="76" w:right="-234"/>
        <w:jc w:val="both"/>
        <w:rPr>
          <w:rFonts w:eastAsia="Times New Roman"/>
          <w:bCs/>
          <w:color w:val="44546A" w:themeColor="text2"/>
          <w:sz w:val="24"/>
          <w:szCs w:val="24"/>
        </w:rPr>
      </w:pPr>
    </w:p>
    <w:p w14:paraId="6602759E" w14:textId="77777777" w:rsidR="008015AE" w:rsidRPr="008015AE" w:rsidRDefault="008015AE" w:rsidP="008015AE">
      <w:pPr>
        <w:shd w:val="clear" w:color="auto" w:fill="FFFFFF" w:themeFill="background1"/>
        <w:spacing w:after="0"/>
        <w:ind w:right="-234"/>
        <w:jc w:val="both"/>
        <w:rPr>
          <w:rFonts w:eastAsia="Times New Roman"/>
          <w:bCs/>
          <w:color w:val="44546A" w:themeColor="text2"/>
          <w:sz w:val="24"/>
          <w:szCs w:val="24"/>
        </w:rPr>
      </w:pPr>
    </w:p>
    <w:p w14:paraId="211BEEE8" w14:textId="77777777" w:rsidR="00976D0B" w:rsidRPr="00996DC0" w:rsidRDefault="00976D0B" w:rsidP="00194663">
      <w:pPr>
        <w:shd w:val="clear" w:color="auto" w:fill="FFFFFF" w:themeFill="background1"/>
        <w:spacing w:after="0"/>
        <w:ind w:right="-234"/>
        <w:jc w:val="both"/>
        <w:rPr>
          <w:rFonts w:eastAsia="Times New Roman"/>
          <w:b/>
          <w:bCs/>
          <w:color w:val="44546A" w:themeColor="text2"/>
          <w:sz w:val="24"/>
          <w:szCs w:val="24"/>
        </w:rPr>
      </w:pPr>
    </w:p>
    <w:p w14:paraId="7217819E" w14:textId="4B97697A" w:rsidR="0024080D" w:rsidRPr="00996DC0" w:rsidRDefault="003E5A04" w:rsidP="00805A41">
      <w:pPr>
        <w:pStyle w:val="Prrafodelista"/>
        <w:numPr>
          <w:ilvl w:val="0"/>
          <w:numId w:val="36"/>
        </w:numPr>
        <w:shd w:val="clear" w:color="auto" w:fill="FFFFFF" w:themeFill="background1"/>
        <w:spacing w:after="0"/>
        <w:ind w:right="-234"/>
        <w:jc w:val="both"/>
        <w:rPr>
          <w:rFonts w:eastAsia="Times New Roman"/>
          <w:b/>
          <w:bCs/>
          <w:color w:val="44546A" w:themeColor="text2"/>
          <w:sz w:val="24"/>
          <w:szCs w:val="24"/>
        </w:rPr>
      </w:pPr>
      <w:r w:rsidRPr="00996DC0">
        <w:rPr>
          <w:rFonts w:eastAsia="Times New Roman"/>
          <w:b/>
          <w:bCs/>
          <w:color w:val="44546A" w:themeColor="text2"/>
          <w:sz w:val="24"/>
          <w:szCs w:val="24"/>
        </w:rPr>
        <w:t xml:space="preserve">Documentación </w:t>
      </w:r>
      <w:r w:rsidR="00CA6EE8" w:rsidRPr="00996DC0">
        <w:rPr>
          <w:rFonts w:eastAsia="Times New Roman"/>
          <w:b/>
          <w:bCs/>
          <w:color w:val="44546A" w:themeColor="text2"/>
          <w:sz w:val="24"/>
          <w:szCs w:val="24"/>
        </w:rPr>
        <w:t>obligatoria</w:t>
      </w:r>
    </w:p>
    <w:p w14:paraId="17F1BFDA" w14:textId="77777777" w:rsidR="00CD7CAA" w:rsidRDefault="00CD7CAA" w:rsidP="00C206A5">
      <w:pPr>
        <w:shd w:val="clear" w:color="auto" w:fill="FFFFFF" w:themeFill="background1"/>
        <w:spacing w:after="0"/>
        <w:ind w:left="-284" w:right="-234"/>
        <w:jc w:val="both"/>
        <w:rPr>
          <w:rFonts w:eastAsia="Times New Roman"/>
          <w:color w:val="44546A" w:themeColor="text2"/>
          <w:sz w:val="24"/>
          <w:szCs w:val="24"/>
        </w:rPr>
      </w:pPr>
    </w:p>
    <w:p w14:paraId="30CDE6BB" w14:textId="29F31717" w:rsidR="00842D5D" w:rsidRDefault="00842D5D" w:rsidP="00C206A5">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 xml:space="preserve">Para firmar convenio </w:t>
      </w:r>
      <w:r w:rsidR="0043224C">
        <w:rPr>
          <w:rFonts w:eastAsia="Times New Roman"/>
          <w:color w:val="44546A" w:themeColor="text2"/>
          <w:sz w:val="24"/>
          <w:szCs w:val="24"/>
        </w:rPr>
        <w:t>d</w:t>
      </w:r>
      <w:r w:rsidR="00FC7345">
        <w:rPr>
          <w:rFonts w:eastAsia="Times New Roman"/>
          <w:color w:val="44546A" w:themeColor="text2"/>
          <w:sz w:val="24"/>
          <w:szCs w:val="24"/>
        </w:rPr>
        <w:t>e</w:t>
      </w:r>
      <w:r w:rsidR="0043224C">
        <w:rPr>
          <w:rFonts w:eastAsia="Times New Roman"/>
          <w:color w:val="44546A" w:themeColor="text2"/>
          <w:sz w:val="24"/>
          <w:szCs w:val="24"/>
        </w:rPr>
        <w:t>berás presentar todos los antecedentes legales mencionados a continuación</w:t>
      </w:r>
      <w:r w:rsidR="00FC7345">
        <w:rPr>
          <w:rFonts w:eastAsia="Times New Roman"/>
          <w:color w:val="44546A" w:themeColor="text2"/>
          <w:sz w:val="24"/>
          <w:szCs w:val="24"/>
        </w:rPr>
        <w:t>. Asimismo, deberás presentar el instrumento de caución o garantía (según corresponda):</w:t>
      </w:r>
    </w:p>
    <w:p w14:paraId="1AF4F805" w14:textId="77777777" w:rsidR="00842D5D" w:rsidRDefault="00842D5D" w:rsidP="00C206A5">
      <w:pPr>
        <w:shd w:val="clear" w:color="auto" w:fill="FFFFFF" w:themeFill="background1"/>
        <w:spacing w:after="0"/>
        <w:ind w:left="-284" w:right="-234"/>
        <w:jc w:val="both"/>
        <w:rPr>
          <w:rFonts w:eastAsia="Times New Roman"/>
          <w:color w:val="44546A" w:themeColor="text2"/>
          <w:sz w:val="24"/>
          <w:szCs w:val="24"/>
        </w:rPr>
      </w:pPr>
    </w:p>
    <w:p w14:paraId="5414086A" w14:textId="42E36C3B" w:rsidR="00FC7345" w:rsidRDefault="00FC7345"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 xml:space="preserve">Documento que acredite la personería vigente </w:t>
      </w:r>
      <w:r w:rsidR="00C02612">
        <w:rPr>
          <w:rFonts w:eastAsia="Times New Roman"/>
          <w:color w:val="44546A" w:themeColor="text2"/>
          <w:sz w:val="24"/>
          <w:szCs w:val="24"/>
        </w:rPr>
        <w:t>del representante legal del responsable</w:t>
      </w:r>
      <w:r w:rsidR="006112D6">
        <w:rPr>
          <w:rFonts w:eastAsia="Times New Roman"/>
          <w:color w:val="44546A" w:themeColor="text2"/>
          <w:sz w:val="24"/>
          <w:szCs w:val="24"/>
        </w:rPr>
        <w:t>.</w:t>
      </w:r>
    </w:p>
    <w:p w14:paraId="27963E9B" w14:textId="1F2DBD08" w:rsidR="006112D6" w:rsidRDefault="006112D6"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Documento que acredite la existencia legal del responsable</w:t>
      </w:r>
      <w:r w:rsidR="00BE76E8">
        <w:rPr>
          <w:rFonts w:eastAsia="Times New Roman"/>
          <w:color w:val="44546A" w:themeColor="text2"/>
          <w:sz w:val="24"/>
          <w:szCs w:val="24"/>
        </w:rPr>
        <w:t>, con una vigencia no superior a 180 días hábiles</w:t>
      </w:r>
      <w:r w:rsidR="005C2ABB">
        <w:rPr>
          <w:rFonts w:eastAsia="Times New Roman"/>
          <w:color w:val="44546A" w:themeColor="text2"/>
          <w:sz w:val="24"/>
          <w:szCs w:val="24"/>
        </w:rPr>
        <w:t xml:space="preserve"> contados hacia atrás desde la fecha de presentación</w:t>
      </w:r>
      <w:r w:rsidR="00EE4522">
        <w:rPr>
          <w:rFonts w:eastAsia="Times New Roman"/>
          <w:color w:val="44546A" w:themeColor="text2"/>
          <w:sz w:val="24"/>
          <w:szCs w:val="24"/>
        </w:rPr>
        <w:t>.</w:t>
      </w:r>
    </w:p>
    <w:p w14:paraId="41F7F1B0" w14:textId="25A42669" w:rsidR="00EE4522" w:rsidRDefault="00EE4522"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 xml:space="preserve">Fotocopia simple de Rol Único Tributario </w:t>
      </w:r>
      <w:r w:rsidR="0048619D">
        <w:rPr>
          <w:rFonts w:eastAsia="Times New Roman"/>
          <w:color w:val="44546A" w:themeColor="text2"/>
          <w:sz w:val="24"/>
          <w:szCs w:val="24"/>
        </w:rPr>
        <w:t>de la persona jurídica responsable de la postulación.</w:t>
      </w:r>
    </w:p>
    <w:p w14:paraId="482A28AC" w14:textId="066032A3" w:rsidR="0048619D" w:rsidRDefault="0048619D"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 xml:space="preserve">Fotocopia simple de la cédula nacional de identidad </w:t>
      </w:r>
      <w:r w:rsidR="003A5B3A">
        <w:rPr>
          <w:rFonts w:eastAsia="Times New Roman"/>
          <w:color w:val="44546A" w:themeColor="text2"/>
          <w:sz w:val="24"/>
          <w:szCs w:val="24"/>
        </w:rPr>
        <w:t>vigente del representante legal de la persona jurídica responsable de la postulación.</w:t>
      </w:r>
    </w:p>
    <w:p w14:paraId="047CA710" w14:textId="37F68C53" w:rsidR="007A69B8" w:rsidRDefault="000E1BFA"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Comprobante de inscripción en el Registro Único de Personas Jurídicas Receptoras de Fondos Públicos</w:t>
      </w:r>
      <w:r w:rsidR="007A69B8">
        <w:rPr>
          <w:rFonts w:eastAsia="Times New Roman"/>
          <w:color w:val="44546A" w:themeColor="text2"/>
          <w:sz w:val="24"/>
          <w:szCs w:val="24"/>
        </w:rPr>
        <w:t xml:space="preserve"> (disponible en </w:t>
      </w:r>
      <w:hyperlink r:id="rId14" w:history="1">
        <w:r w:rsidR="007A69B8" w:rsidRPr="00C128AA">
          <w:rPr>
            <w:rStyle w:val="Hipervnculo"/>
            <w:rFonts w:eastAsia="Times New Roman"/>
            <w:sz w:val="24"/>
            <w:szCs w:val="24"/>
          </w:rPr>
          <w:t>www.registros19862.cl</w:t>
        </w:r>
      </w:hyperlink>
      <w:r w:rsidR="007A69B8">
        <w:rPr>
          <w:rFonts w:eastAsia="Times New Roman"/>
          <w:color w:val="44546A" w:themeColor="text2"/>
          <w:sz w:val="24"/>
          <w:szCs w:val="24"/>
        </w:rPr>
        <w:t>)</w:t>
      </w:r>
      <w:r w:rsidR="00D667B7">
        <w:rPr>
          <w:rFonts w:eastAsia="Times New Roman"/>
          <w:color w:val="44546A" w:themeColor="text2"/>
          <w:sz w:val="24"/>
          <w:szCs w:val="24"/>
        </w:rPr>
        <w:t>.</w:t>
      </w:r>
    </w:p>
    <w:p w14:paraId="1C8970C2" w14:textId="71FF7B67" w:rsidR="000E1BFA" w:rsidRPr="009F48FF" w:rsidRDefault="009F48FF"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sidRPr="009F48FF">
        <w:rPr>
          <w:rFonts w:eastAsia="Times New Roman"/>
          <w:color w:val="44546A" w:themeColor="text2"/>
          <w:sz w:val="24"/>
          <w:szCs w:val="24"/>
        </w:rPr>
        <w:t>Documento que acredite tu domicilio legal (inicio de</w:t>
      </w:r>
      <w:r>
        <w:rPr>
          <w:rFonts w:eastAsia="Times New Roman"/>
          <w:color w:val="44546A" w:themeColor="text2"/>
          <w:sz w:val="24"/>
          <w:szCs w:val="24"/>
        </w:rPr>
        <w:t xml:space="preserve"> actividades, etc.)</w:t>
      </w:r>
      <w:r w:rsidR="00D667B7">
        <w:rPr>
          <w:rFonts w:eastAsia="Times New Roman"/>
          <w:color w:val="44546A" w:themeColor="text2"/>
          <w:sz w:val="24"/>
          <w:szCs w:val="24"/>
        </w:rPr>
        <w:t>.</w:t>
      </w:r>
    </w:p>
    <w:p w14:paraId="527B426A" w14:textId="6D51B0FB" w:rsidR="00842D5D" w:rsidRDefault="00842D5D"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Pr>
          <w:rFonts w:eastAsia="Times New Roman"/>
          <w:color w:val="44546A" w:themeColor="text2"/>
          <w:sz w:val="24"/>
          <w:szCs w:val="24"/>
        </w:rPr>
        <w:t>Datos bancarios</w:t>
      </w:r>
      <w:r w:rsidR="00D667B7">
        <w:rPr>
          <w:rFonts w:eastAsia="Times New Roman"/>
          <w:color w:val="44546A" w:themeColor="text2"/>
          <w:sz w:val="24"/>
          <w:szCs w:val="24"/>
        </w:rPr>
        <w:t>.</w:t>
      </w:r>
    </w:p>
    <w:p w14:paraId="5DAFCCE6" w14:textId="7B57AB40" w:rsidR="00842D5D" w:rsidRPr="000448B6" w:rsidRDefault="00842D5D" w:rsidP="00842D5D">
      <w:pPr>
        <w:pStyle w:val="Prrafodelista"/>
        <w:numPr>
          <w:ilvl w:val="0"/>
          <w:numId w:val="27"/>
        </w:numPr>
        <w:shd w:val="clear" w:color="auto" w:fill="FFFFFF" w:themeFill="background1"/>
        <w:spacing w:after="0"/>
        <w:ind w:right="-234"/>
        <w:jc w:val="both"/>
        <w:rPr>
          <w:rFonts w:eastAsia="Times New Roman"/>
          <w:color w:val="44546A" w:themeColor="text2"/>
          <w:sz w:val="24"/>
          <w:szCs w:val="24"/>
        </w:rPr>
      </w:pPr>
      <w:r w:rsidRPr="000448B6">
        <w:rPr>
          <w:rFonts w:eastAsia="Times New Roman"/>
          <w:color w:val="44546A" w:themeColor="text2"/>
          <w:sz w:val="24"/>
          <w:szCs w:val="24"/>
        </w:rPr>
        <w:t xml:space="preserve">Garantía </w:t>
      </w:r>
      <w:r>
        <w:rPr>
          <w:rFonts w:eastAsia="Times New Roman"/>
          <w:color w:val="44546A" w:themeColor="text2"/>
          <w:sz w:val="24"/>
          <w:szCs w:val="24"/>
        </w:rPr>
        <w:t>o caución, no procede esta exigencia, si la institución receptora es un organismo público, o bien, tratándose de organismos con personalidad jurídica de derecho público internacional</w:t>
      </w:r>
      <w:r w:rsidR="00D667B7">
        <w:rPr>
          <w:rFonts w:eastAsia="Times New Roman"/>
          <w:color w:val="44546A" w:themeColor="text2"/>
          <w:sz w:val="24"/>
          <w:szCs w:val="24"/>
        </w:rPr>
        <w:t>.</w:t>
      </w:r>
    </w:p>
    <w:p w14:paraId="3C547F14" w14:textId="77777777" w:rsidR="00842D5D" w:rsidRDefault="00842D5D" w:rsidP="00842D5D">
      <w:pPr>
        <w:shd w:val="clear" w:color="auto" w:fill="FFFFFF" w:themeFill="background1"/>
        <w:spacing w:after="0"/>
        <w:ind w:left="-284" w:right="-234"/>
        <w:jc w:val="both"/>
        <w:rPr>
          <w:rFonts w:eastAsia="Times New Roman"/>
          <w:color w:val="44546A" w:themeColor="text2"/>
          <w:sz w:val="24"/>
          <w:szCs w:val="24"/>
        </w:rPr>
      </w:pPr>
    </w:p>
    <w:p w14:paraId="109BEED8" w14:textId="77777777" w:rsidR="00842D5D" w:rsidRDefault="00842D5D" w:rsidP="00842D5D">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Los documentos incluidos en tu postulación deberán ser adjuntados y sin comprimir, es decir, no podrás adjuntarlos en ficheros de archivos como ZIP, RAR, TAR, DMG, 7Z y otro análogo.</w:t>
      </w:r>
    </w:p>
    <w:p w14:paraId="4926A05F" w14:textId="77777777" w:rsidR="00842D5D" w:rsidRDefault="00842D5D" w:rsidP="00842D5D">
      <w:pPr>
        <w:shd w:val="clear" w:color="auto" w:fill="FFFFFF" w:themeFill="background1"/>
        <w:spacing w:after="0"/>
        <w:ind w:left="-284" w:right="-234"/>
        <w:jc w:val="both"/>
        <w:rPr>
          <w:rFonts w:eastAsia="Times New Roman"/>
          <w:color w:val="44546A" w:themeColor="text2"/>
          <w:sz w:val="24"/>
          <w:szCs w:val="24"/>
        </w:rPr>
      </w:pPr>
    </w:p>
    <w:p w14:paraId="69E3366C" w14:textId="77777777" w:rsidR="00842D5D" w:rsidRDefault="00842D5D" w:rsidP="00842D5D">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t>Tampoco podrás adjuntar los antecedentes señalados en las presentes bases en links.</w:t>
      </w:r>
    </w:p>
    <w:p w14:paraId="4CABCC3D" w14:textId="77777777" w:rsidR="00842D5D" w:rsidRDefault="00842D5D" w:rsidP="00842D5D">
      <w:pPr>
        <w:shd w:val="clear" w:color="auto" w:fill="FFFFFF" w:themeFill="background1"/>
        <w:spacing w:after="0"/>
        <w:ind w:left="-284" w:right="-234"/>
        <w:jc w:val="both"/>
        <w:rPr>
          <w:rFonts w:eastAsia="Times New Roman"/>
          <w:color w:val="44546A" w:themeColor="text2"/>
          <w:sz w:val="24"/>
          <w:szCs w:val="24"/>
        </w:rPr>
      </w:pPr>
    </w:p>
    <w:p w14:paraId="75C7156D" w14:textId="77777777" w:rsidR="00842D5D" w:rsidRPr="00996DC0" w:rsidRDefault="00842D5D" w:rsidP="00842D5D">
      <w:pPr>
        <w:shd w:val="clear" w:color="auto" w:fill="FFFFFF" w:themeFill="background1"/>
        <w:spacing w:after="0"/>
        <w:ind w:left="-284" w:right="-234"/>
        <w:jc w:val="both"/>
        <w:rPr>
          <w:rFonts w:eastAsia="Times New Roman"/>
          <w:color w:val="44546A" w:themeColor="text2"/>
          <w:sz w:val="24"/>
          <w:szCs w:val="24"/>
        </w:rPr>
      </w:pPr>
      <w:r>
        <w:rPr>
          <w:rFonts w:eastAsia="Times New Roman"/>
          <w:color w:val="44546A" w:themeColor="text2"/>
          <w:sz w:val="24"/>
          <w:szCs w:val="24"/>
        </w:rPr>
        <w:lastRenderedPageBreak/>
        <w:t xml:space="preserve">Los documentos en extensión PDF </w:t>
      </w:r>
      <w:r w:rsidRPr="00996DC0">
        <w:rPr>
          <w:rFonts w:eastAsia="Times New Roman"/>
          <w:color w:val="44546A" w:themeColor="text2"/>
          <w:sz w:val="24"/>
          <w:szCs w:val="24"/>
        </w:rPr>
        <w:t>podrán contener más de una página siempre y cuando todas sean parte de un mismo archivo.</w:t>
      </w:r>
    </w:p>
    <w:p w14:paraId="6FB618DB" w14:textId="77777777" w:rsidR="00C20968" w:rsidRPr="00996DC0" w:rsidRDefault="00C20968" w:rsidP="00842D5D">
      <w:pPr>
        <w:shd w:val="clear" w:color="auto" w:fill="FFFFFF" w:themeFill="background1"/>
        <w:spacing w:after="0"/>
        <w:ind w:left="-284" w:right="-234"/>
        <w:jc w:val="both"/>
        <w:rPr>
          <w:rFonts w:eastAsia="Times New Roman"/>
          <w:b/>
          <w:bCs/>
          <w:color w:val="44546A" w:themeColor="text2"/>
          <w:sz w:val="24"/>
          <w:szCs w:val="24"/>
        </w:rPr>
      </w:pPr>
    </w:p>
    <w:p w14:paraId="37E48F02" w14:textId="6A7D6FED" w:rsidR="00C20968" w:rsidRPr="00996DC0" w:rsidRDefault="00C20968" w:rsidP="00842D5D">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En el caso que no presentes toda la documentación obligatoria para la firma, no podrás suscribir el convenio, quedando la selección sin efecto.</w:t>
      </w:r>
    </w:p>
    <w:p w14:paraId="136F0ECE" w14:textId="56CD6995" w:rsidR="0024080D" w:rsidRPr="00996DC0" w:rsidRDefault="001902BC" w:rsidP="00C206A5">
      <w:pPr>
        <w:shd w:val="clear" w:color="auto" w:fill="FFFFFF" w:themeFill="background1"/>
        <w:spacing w:after="0"/>
        <w:ind w:left="-284" w:right="-234"/>
        <w:jc w:val="both"/>
        <w:rPr>
          <w:rFonts w:eastAsia="Times New Roman"/>
          <w:b/>
          <w:bCs/>
          <w:color w:val="44546A" w:themeColor="text2"/>
          <w:sz w:val="24"/>
          <w:szCs w:val="24"/>
        </w:rPr>
      </w:pPr>
      <w:r w:rsidRPr="00996DC0">
        <w:rPr>
          <w:rFonts w:eastAsia="Times New Roman"/>
          <w:b/>
          <w:bCs/>
          <w:color w:val="44546A" w:themeColor="text2"/>
          <w:sz w:val="24"/>
          <w:szCs w:val="24"/>
        </w:rPr>
        <w:t>6.</w:t>
      </w:r>
      <w:r w:rsidR="00EC5506" w:rsidRPr="00996DC0">
        <w:rPr>
          <w:rFonts w:eastAsia="Times New Roman"/>
          <w:b/>
          <w:bCs/>
          <w:color w:val="44546A" w:themeColor="text2"/>
          <w:sz w:val="24"/>
          <w:szCs w:val="24"/>
        </w:rPr>
        <w:t xml:space="preserve"> Garantía</w:t>
      </w:r>
    </w:p>
    <w:p w14:paraId="64BBDCBB" w14:textId="77777777" w:rsidR="00EC5506" w:rsidRPr="00996DC0" w:rsidRDefault="00EC5506" w:rsidP="00C206A5">
      <w:pPr>
        <w:shd w:val="clear" w:color="auto" w:fill="FFFFFF" w:themeFill="background1"/>
        <w:spacing w:after="0"/>
        <w:ind w:left="-284" w:right="-234"/>
        <w:jc w:val="both"/>
        <w:rPr>
          <w:rFonts w:eastAsia="Times New Roman"/>
          <w:color w:val="44546A" w:themeColor="text2"/>
          <w:sz w:val="24"/>
          <w:szCs w:val="24"/>
        </w:rPr>
      </w:pPr>
    </w:p>
    <w:p w14:paraId="7820100E" w14:textId="79F5EFE2" w:rsidR="00EC5506" w:rsidRPr="00996DC0" w:rsidRDefault="0018718B"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Los recursos que s</w:t>
      </w:r>
      <w:r w:rsidR="001902BC" w:rsidRPr="00996DC0">
        <w:rPr>
          <w:rFonts w:eastAsia="Times New Roman"/>
          <w:color w:val="44546A" w:themeColor="text2"/>
          <w:sz w:val="24"/>
          <w:szCs w:val="24"/>
        </w:rPr>
        <w:t xml:space="preserve">e otorguen para la ejecución del proyecto </w:t>
      </w:r>
      <w:r w:rsidRPr="00996DC0">
        <w:rPr>
          <w:rFonts w:eastAsia="Times New Roman"/>
          <w:color w:val="44546A" w:themeColor="text2"/>
          <w:sz w:val="24"/>
          <w:szCs w:val="24"/>
        </w:rPr>
        <w:t xml:space="preserve">deberás caucionarlos mediante una letra de cambio autorizada </w:t>
      </w:r>
      <w:r w:rsidR="00FA5013" w:rsidRPr="00996DC0">
        <w:rPr>
          <w:rFonts w:eastAsia="Times New Roman"/>
          <w:color w:val="44546A" w:themeColor="text2"/>
          <w:sz w:val="24"/>
          <w:szCs w:val="24"/>
        </w:rPr>
        <w:t xml:space="preserve">ante Notario, vale vista, boleta de garantía o póliza de seguro, igual monto y extendida </w:t>
      </w:r>
      <w:r w:rsidR="00841483" w:rsidRPr="00996DC0">
        <w:rPr>
          <w:rFonts w:eastAsia="Times New Roman"/>
          <w:color w:val="44546A" w:themeColor="text2"/>
          <w:sz w:val="24"/>
          <w:szCs w:val="24"/>
        </w:rPr>
        <w:t>a favor de la</w:t>
      </w:r>
      <w:r w:rsidR="001902BC" w:rsidRPr="00996DC0">
        <w:rPr>
          <w:rFonts w:eastAsia="Times New Roman"/>
          <w:color w:val="44546A" w:themeColor="text2"/>
          <w:sz w:val="24"/>
          <w:szCs w:val="24"/>
        </w:rPr>
        <w:t xml:space="preserve"> SECRETARÍA REGIONAL DE LAS CULTURAS, LAS ARTES Y EL PATRIMONIO, REGIÓN DE ANTOFAGASTA, </w:t>
      </w:r>
      <w:r w:rsidR="001902BC" w:rsidRPr="00BF3C5A">
        <w:rPr>
          <w:rFonts w:eastAsia="Times New Roman"/>
          <w:sz w:val="24"/>
          <w:szCs w:val="24"/>
        </w:rPr>
        <w:t xml:space="preserve">R.U.T. </w:t>
      </w:r>
      <w:r w:rsidR="00577FBC" w:rsidRPr="00BF3C5A">
        <w:rPr>
          <w:rFonts w:ascii="Verdana" w:hAnsi="Verdana" w:cs="Arial"/>
          <w:sz w:val="20"/>
          <w:szCs w:val="20"/>
        </w:rPr>
        <w:t>61.975.900-1</w:t>
      </w:r>
      <w:r w:rsidR="001902BC" w:rsidRPr="00996DC0">
        <w:rPr>
          <w:rFonts w:eastAsia="Times New Roman"/>
          <w:color w:val="44546A" w:themeColor="text2"/>
          <w:sz w:val="24"/>
          <w:szCs w:val="24"/>
        </w:rPr>
        <w:t>, la cual podrá entregar al momento de suscripción del convenio o con posterioridad</w:t>
      </w:r>
      <w:r w:rsidR="00805A41" w:rsidRPr="00996DC0">
        <w:rPr>
          <w:rFonts w:eastAsia="Times New Roman"/>
          <w:color w:val="44546A" w:themeColor="text2"/>
          <w:sz w:val="24"/>
          <w:szCs w:val="24"/>
        </w:rPr>
        <w:t xml:space="preserve"> (</w:t>
      </w:r>
      <w:proofErr w:type="gramStart"/>
      <w:r w:rsidR="00805A41" w:rsidRPr="00996DC0">
        <w:rPr>
          <w:rFonts w:eastAsia="Times New Roman"/>
          <w:color w:val="44546A" w:themeColor="text2"/>
          <w:sz w:val="24"/>
          <w:szCs w:val="24"/>
        </w:rPr>
        <w:t>En caso que</w:t>
      </w:r>
      <w:proofErr w:type="gramEnd"/>
      <w:r w:rsidR="00805A41" w:rsidRPr="00996DC0">
        <w:rPr>
          <w:rFonts w:eastAsia="Times New Roman"/>
          <w:color w:val="44546A" w:themeColor="text2"/>
          <w:sz w:val="24"/>
          <w:szCs w:val="24"/>
        </w:rPr>
        <w:t xml:space="preserve"> corresponda por personería)</w:t>
      </w:r>
      <w:r w:rsidR="00046DCE">
        <w:rPr>
          <w:rFonts w:eastAsia="Times New Roman"/>
          <w:color w:val="44546A" w:themeColor="text2"/>
          <w:sz w:val="24"/>
          <w:szCs w:val="24"/>
        </w:rPr>
        <w:t>.</w:t>
      </w:r>
    </w:p>
    <w:p w14:paraId="690B7EB2" w14:textId="77777777" w:rsidR="00805A41" w:rsidRPr="00996DC0" w:rsidRDefault="00805A41" w:rsidP="00C206A5">
      <w:pPr>
        <w:shd w:val="clear" w:color="auto" w:fill="FFFFFF" w:themeFill="background1"/>
        <w:spacing w:after="0"/>
        <w:ind w:left="-284" w:right="-234"/>
        <w:jc w:val="both"/>
        <w:rPr>
          <w:rFonts w:eastAsia="Times New Roman"/>
          <w:color w:val="44546A" w:themeColor="text2"/>
          <w:sz w:val="24"/>
          <w:szCs w:val="24"/>
        </w:rPr>
      </w:pPr>
    </w:p>
    <w:p w14:paraId="392BB627" w14:textId="193E295B" w:rsidR="001902BC" w:rsidRPr="00996DC0" w:rsidRDefault="001902BC" w:rsidP="00C206A5">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 xml:space="preserve">Los gastos que se realicen para el otorgamiento de la garantía no </w:t>
      </w:r>
      <w:proofErr w:type="gramStart"/>
      <w:r w:rsidRPr="00996DC0">
        <w:rPr>
          <w:rFonts w:eastAsia="Times New Roman"/>
          <w:color w:val="44546A" w:themeColor="text2"/>
          <w:sz w:val="24"/>
          <w:szCs w:val="24"/>
        </w:rPr>
        <w:t>podrá</w:t>
      </w:r>
      <w:proofErr w:type="gramEnd"/>
      <w:r w:rsidRPr="00996DC0">
        <w:rPr>
          <w:rFonts w:eastAsia="Times New Roman"/>
          <w:color w:val="44546A" w:themeColor="text2"/>
          <w:sz w:val="24"/>
          <w:szCs w:val="24"/>
        </w:rPr>
        <w:t xml:space="preserve"> imputarlo como gasto de su proyecto.</w:t>
      </w:r>
    </w:p>
    <w:p w14:paraId="2158566B" w14:textId="77777777" w:rsidR="001902BC" w:rsidRPr="00996DC0" w:rsidRDefault="001902BC" w:rsidP="00C206A5">
      <w:pPr>
        <w:shd w:val="clear" w:color="auto" w:fill="FFFFFF" w:themeFill="background1"/>
        <w:spacing w:after="0"/>
        <w:ind w:left="-284" w:right="-234"/>
        <w:jc w:val="both"/>
        <w:rPr>
          <w:rFonts w:eastAsia="Times New Roman"/>
          <w:color w:val="44546A" w:themeColor="text2"/>
          <w:sz w:val="24"/>
          <w:szCs w:val="24"/>
        </w:rPr>
      </w:pPr>
    </w:p>
    <w:p w14:paraId="5749DB33" w14:textId="0C0EF1DF" w:rsidR="00856CCA" w:rsidRPr="00194663" w:rsidRDefault="00856CCA" w:rsidP="00805A41">
      <w:pPr>
        <w:pStyle w:val="Prrafodelista"/>
        <w:numPr>
          <w:ilvl w:val="0"/>
          <w:numId w:val="36"/>
        </w:numPr>
        <w:shd w:val="clear" w:color="auto" w:fill="FFFFFF" w:themeFill="background1"/>
        <w:spacing w:after="0"/>
        <w:ind w:right="-234"/>
        <w:jc w:val="both"/>
        <w:rPr>
          <w:rFonts w:eastAsia="Times New Roman"/>
          <w:b/>
          <w:bCs/>
          <w:color w:val="44546A" w:themeColor="text2"/>
          <w:sz w:val="24"/>
          <w:szCs w:val="24"/>
        </w:rPr>
      </w:pPr>
      <w:r w:rsidRPr="00194663">
        <w:rPr>
          <w:rFonts w:eastAsia="Times New Roman"/>
          <w:b/>
          <w:bCs/>
          <w:color w:val="44546A" w:themeColor="text2"/>
          <w:sz w:val="24"/>
          <w:szCs w:val="24"/>
        </w:rPr>
        <w:t>CÓMPUTO DE LOS PLAZOS.</w:t>
      </w:r>
    </w:p>
    <w:p w14:paraId="43BEDC1C" w14:textId="77777777" w:rsidR="00856CCA" w:rsidRPr="00996DC0" w:rsidRDefault="00856CCA" w:rsidP="00856CCA">
      <w:pPr>
        <w:pStyle w:val="Prrafodelista"/>
        <w:shd w:val="clear" w:color="auto" w:fill="FFFFFF" w:themeFill="background1"/>
        <w:spacing w:after="0"/>
        <w:ind w:left="76" w:right="-234"/>
        <w:jc w:val="both"/>
        <w:rPr>
          <w:rFonts w:eastAsia="Times New Roman"/>
          <w:color w:val="44546A" w:themeColor="text2"/>
          <w:sz w:val="24"/>
          <w:szCs w:val="24"/>
        </w:rPr>
      </w:pPr>
    </w:p>
    <w:p w14:paraId="3461A75E" w14:textId="11D90C12" w:rsidR="00856CCA" w:rsidRDefault="00856CCA" w:rsidP="00046DCE">
      <w:pPr>
        <w:shd w:val="clear" w:color="auto" w:fill="FFFFFF" w:themeFill="background1"/>
        <w:spacing w:after="0"/>
        <w:ind w:left="-284" w:right="-234"/>
        <w:jc w:val="both"/>
        <w:rPr>
          <w:rFonts w:eastAsia="Times New Roman"/>
          <w:color w:val="44546A" w:themeColor="text2"/>
          <w:sz w:val="24"/>
          <w:szCs w:val="24"/>
        </w:rPr>
      </w:pPr>
      <w:r w:rsidRPr="00046DCE">
        <w:rPr>
          <w:rFonts w:eastAsia="Times New Roman"/>
          <w:color w:val="44546A" w:themeColor="text2"/>
          <w:sz w:val="24"/>
          <w:szCs w:val="24"/>
        </w:rPr>
        <w:t>Los plazos de días establecidos en las bases son de días hábiles, entendiéndose que son inhábiles los sábados, los domingos y los festivo</w:t>
      </w:r>
      <w:r w:rsidR="00046DCE">
        <w:rPr>
          <w:rFonts w:eastAsia="Times New Roman"/>
          <w:color w:val="44546A" w:themeColor="text2"/>
          <w:sz w:val="24"/>
          <w:szCs w:val="24"/>
        </w:rPr>
        <w:t>s.</w:t>
      </w:r>
    </w:p>
    <w:p w14:paraId="6FDBD06E" w14:textId="77777777" w:rsidR="00046DCE" w:rsidRPr="00046DCE" w:rsidRDefault="00046DCE" w:rsidP="00046DCE">
      <w:pPr>
        <w:shd w:val="clear" w:color="auto" w:fill="FFFFFF" w:themeFill="background1"/>
        <w:spacing w:after="0"/>
        <w:ind w:left="-284" w:right="-234"/>
        <w:jc w:val="both"/>
        <w:rPr>
          <w:rFonts w:eastAsia="Times New Roman"/>
          <w:color w:val="44546A" w:themeColor="text2"/>
          <w:sz w:val="24"/>
          <w:szCs w:val="24"/>
        </w:rPr>
      </w:pPr>
    </w:p>
    <w:p w14:paraId="1D0B5BAF" w14:textId="75B5AEEE" w:rsidR="00856CCA" w:rsidRPr="00996DC0" w:rsidRDefault="00856CCA" w:rsidP="00046DCE">
      <w:pPr>
        <w:shd w:val="clear" w:color="auto" w:fill="FFFFFF" w:themeFill="background1"/>
        <w:spacing w:after="0"/>
        <w:ind w:left="-284" w:right="-234"/>
        <w:jc w:val="both"/>
        <w:rPr>
          <w:rFonts w:eastAsia="Times New Roman"/>
          <w:color w:val="44546A" w:themeColor="text2"/>
          <w:sz w:val="24"/>
          <w:szCs w:val="24"/>
        </w:rPr>
      </w:pPr>
      <w:r w:rsidRPr="00996DC0">
        <w:rPr>
          <w:rFonts w:eastAsia="Times New Roman"/>
          <w:color w:val="44546A" w:themeColor="text2"/>
          <w:sz w:val="24"/>
          <w:szCs w:val="24"/>
        </w:rPr>
        <w:t>Los plazos debes calcularlos desde el día siguiente a aquél en que se te notifique el respectivo acto administrativo</w:t>
      </w:r>
      <w:r w:rsidR="00046DCE">
        <w:rPr>
          <w:rFonts w:eastAsia="Times New Roman"/>
          <w:color w:val="44546A" w:themeColor="text2"/>
          <w:sz w:val="24"/>
          <w:szCs w:val="24"/>
        </w:rPr>
        <w:t>.</w:t>
      </w:r>
    </w:p>
    <w:p w14:paraId="32FF2F44" w14:textId="77777777" w:rsidR="003E3A3B" w:rsidRPr="00F1018B" w:rsidRDefault="003E3A3B" w:rsidP="00F1018B">
      <w:pPr>
        <w:shd w:val="clear" w:color="auto" w:fill="FFFFFF" w:themeFill="background1"/>
        <w:spacing w:after="0"/>
        <w:ind w:right="-234"/>
        <w:jc w:val="both"/>
        <w:rPr>
          <w:rFonts w:eastAsia="Times New Roman"/>
          <w:color w:val="FF0000"/>
          <w:sz w:val="24"/>
          <w:szCs w:val="24"/>
        </w:rPr>
      </w:pPr>
    </w:p>
    <w:p w14:paraId="0DD76BD9" w14:textId="4E154BBA" w:rsidR="0002041C" w:rsidRDefault="0002041C" w:rsidP="005B47FA">
      <w:pPr>
        <w:pStyle w:val="Prrafodelista"/>
        <w:numPr>
          <w:ilvl w:val="0"/>
          <w:numId w:val="39"/>
        </w:numPr>
        <w:shd w:val="clear" w:color="auto" w:fill="FFFFFF" w:themeFill="background1"/>
        <w:spacing w:after="0"/>
        <w:ind w:right="-234"/>
        <w:jc w:val="both"/>
        <w:rPr>
          <w:rFonts w:eastAsia="Times New Roman"/>
          <w:b/>
          <w:bCs/>
          <w:color w:val="44546A" w:themeColor="text2"/>
          <w:sz w:val="24"/>
          <w:szCs w:val="24"/>
        </w:rPr>
      </w:pPr>
      <w:r>
        <w:rPr>
          <w:rFonts w:eastAsia="Times New Roman"/>
          <w:b/>
          <w:bCs/>
          <w:color w:val="44546A" w:themeColor="text2"/>
          <w:sz w:val="24"/>
          <w:szCs w:val="24"/>
        </w:rPr>
        <w:t>RENDICION</w:t>
      </w:r>
    </w:p>
    <w:p w14:paraId="0209F396" w14:textId="77777777" w:rsidR="0002041C" w:rsidRDefault="0002041C" w:rsidP="0002041C">
      <w:pPr>
        <w:shd w:val="clear" w:color="auto" w:fill="FFFFFF" w:themeFill="background1"/>
        <w:spacing w:after="0"/>
        <w:ind w:left="-284" w:right="-234"/>
        <w:jc w:val="both"/>
        <w:rPr>
          <w:rFonts w:eastAsia="Times New Roman"/>
          <w:b/>
          <w:bCs/>
          <w:color w:val="44546A" w:themeColor="text2"/>
          <w:sz w:val="24"/>
          <w:szCs w:val="24"/>
        </w:rPr>
      </w:pPr>
    </w:p>
    <w:p w14:paraId="7E728564" w14:textId="77777777" w:rsidR="008015AE" w:rsidRDefault="00AB2204"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 xml:space="preserve">El </w:t>
      </w:r>
      <w:r w:rsidRPr="001750F8">
        <w:rPr>
          <w:rFonts w:eastAsia="Times New Roman"/>
          <w:b/>
          <w:bCs/>
          <w:color w:val="44546A" w:themeColor="text2"/>
          <w:sz w:val="24"/>
          <w:szCs w:val="24"/>
        </w:rPr>
        <w:t>RESPONSABLE</w:t>
      </w:r>
      <w:r w:rsidRPr="00AB2204">
        <w:rPr>
          <w:rFonts w:eastAsia="Times New Roman"/>
          <w:color w:val="44546A" w:themeColor="text2"/>
          <w:sz w:val="24"/>
          <w:szCs w:val="24"/>
        </w:rPr>
        <w:t xml:space="preserve"> deberá rendir cuentas a través de SISREC, el cual es una herramienta informática y gratuita que la Contraloría General pone a disposición de los servicios públicos y </w:t>
      </w:r>
    </w:p>
    <w:p w14:paraId="2B36A780" w14:textId="77777777" w:rsidR="008015AE" w:rsidRDefault="008015AE" w:rsidP="002A5918">
      <w:pPr>
        <w:shd w:val="clear" w:color="auto" w:fill="FFFFFF" w:themeFill="background1"/>
        <w:spacing w:after="0"/>
        <w:ind w:left="-284" w:right="-234"/>
        <w:jc w:val="both"/>
        <w:rPr>
          <w:rFonts w:eastAsia="Times New Roman"/>
          <w:color w:val="44546A" w:themeColor="text2"/>
          <w:sz w:val="24"/>
          <w:szCs w:val="24"/>
        </w:rPr>
      </w:pPr>
    </w:p>
    <w:p w14:paraId="131EB073" w14:textId="77777777" w:rsidR="008015AE" w:rsidRDefault="008015AE" w:rsidP="002A5918">
      <w:pPr>
        <w:shd w:val="clear" w:color="auto" w:fill="FFFFFF" w:themeFill="background1"/>
        <w:spacing w:after="0"/>
        <w:ind w:left="-284" w:right="-234"/>
        <w:jc w:val="both"/>
        <w:rPr>
          <w:rFonts w:eastAsia="Times New Roman"/>
          <w:color w:val="44546A" w:themeColor="text2"/>
          <w:sz w:val="24"/>
          <w:szCs w:val="24"/>
        </w:rPr>
      </w:pPr>
    </w:p>
    <w:p w14:paraId="52DF79E6" w14:textId="6AC49896" w:rsidR="002A5918" w:rsidRPr="00AB2204" w:rsidRDefault="00AB2204"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 xml:space="preserve">entidades privadas para que efectúen la rendición de cuentas de sus </w:t>
      </w:r>
      <w:r w:rsidR="002A5918" w:rsidRPr="00AB2204">
        <w:rPr>
          <w:rFonts w:eastAsia="Times New Roman"/>
          <w:color w:val="44546A" w:themeColor="text2"/>
          <w:sz w:val="24"/>
          <w:szCs w:val="24"/>
        </w:rPr>
        <w:t xml:space="preserve">transferencias de recursos utilizando documentación electrónica y digital (para </w:t>
      </w:r>
      <w:proofErr w:type="gramStart"/>
      <w:r w:rsidR="002A5918" w:rsidRPr="00AB2204">
        <w:rPr>
          <w:rFonts w:eastAsia="Times New Roman"/>
          <w:color w:val="44546A" w:themeColor="text2"/>
          <w:sz w:val="24"/>
          <w:szCs w:val="24"/>
        </w:rPr>
        <w:t>mayor información</w:t>
      </w:r>
      <w:proofErr w:type="gramEnd"/>
      <w:r w:rsidR="002A5918" w:rsidRPr="00AB2204">
        <w:rPr>
          <w:rFonts w:eastAsia="Times New Roman"/>
          <w:color w:val="44546A" w:themeColor="text2"/>
          <w:sz w:val="24"/>
          <w:szCs w:val="24"/>
        </w:rPr>
        <w:t xml:space="preserve"> visitar </w:t>
      </w:r>
      <w:hyperlink r:id="rId15" w:history="1">
        <w:r w:rsidR="001750F8" w:rsidRPr="00A90BBC">
          <w:rPr>
            <w:rStyle w:val="Hipervnculo"/>
            <w:rFonts w:eastAsia="Times New Roman"/>
            <w:sz w:val="24"/>
            <w:szCs w:val="24"/>
          </w:rPr>
          <w:t>https://www.rendicioncuentas.cl/portal/sitiosisrec/</w:t>
        </w:r>
      </w:hyperlink>
      <w:r w:rsidR="001750F8">
        <w:rPr>
          <w:rFonts w:eastAsia="Times New Roman"/>
          <w:color w:val="44546A" w:themeColor="text2"/>
          <w:sz w:val="24"/>
          <w:szCs w:val="24"/>
        </w:rPr>
        <w:t>)</w:t>
      </w:r>
      <w:r w:rsidR="002A5918" w:rsidRPr="00AB2204">
        <w:rPr>
          <w:rFonts w:eastAsia="Times New Roman"/>
          <w:color w:val="44546A" w:themeColor="text2"/>
          <w:sz w:val="24"/>
          <w:szCs w:val="24"/>
        </w:rPr>
        <w:t>. Lo anterior, de la manera que se indica a continuación:</w:t>
      </w:r>
    </w:p>
    <w:p w14:paraId="625451C8"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p>
    <w:p w14:paraId="57D24EB4"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Se permitirá realizar la rendición, con documentos auténticos digitalizados en el referido sistema y documentos electrónicos, que justifiquen cada uno de los gastos realizados en el mes correspondiente, en cuanto estos sean autorizados por el representante legal del RESPONSABLE.</w:t>
      </w:r>
    </w:p>
    <w:p w14:paraId="3A22428E"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p>
    <w:p w14:paraId="4F602265"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1750F8">
        <w:rPr>
          <w:rFonts w:eastAsia="Times New Roman"/>
          <w:color w:val="44546A" w:themeColor="text2"/>
          <w:sz w:val="24"/>
          <w:szCs w:val="24"/>
        </w:rPr>
        <w:t>El RESPONSABLE</w:t>
      </w:r>
      <w:r w:rsidRPr="00AB2204">
        <w:rPr>
          <w:rFonts w:eastAsia="Times New Roman"/>
          <w:color w:val="44546A" w:themeColor="text2"/>
          <w:sz w:val="24"/>
          <w:szCs w:val="24"/>
        </w:rPr>
        <w:t>, quedará obligado, a lo siguiente:</w:t>
      </w:r>
    </w:p>
    <w:p w14:paraId="36144A3E"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p>
    <w:p w14:paraId="4371064A"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lastRenderedPageBreak/>
        <w:t>1)</w:t>
      </w:r>
      <w:r w:rsidRPr="00AB2204">
        <w:rPr>
          <w:rFonts w:eastAsia="Times New Roman"/>
          <w:color w:val="44546A" w:themeColor="text2"/>
          <w:sz w:val="24"/>
          <w:szCs w:val="24"/>
        </w:rPr>
        <w:tab/>
        <w:t>Utilizar el SISREC para la rendición de cuentas a que dé lugar el presente convenio, ocupando las funcionalidades que otorga el perfil de ejecutor y, dando cumplimiento al marco normativo aplicable, incluyendo la resolución N° 30 de 2015, de la Contraloría General de la República, que Fija Normas sobre Procedimiento de Rendición de Cuentas, o cualquier otra que la modifique o la reemplace.</w:t>
      </w:r>
    </w:p>
    <w:p w14:paraId="620B0F96"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2)</w:t>
      </w:r>
      <w:r w:rsidRPr="00AB2204">
        <w:rPr>
          <w:rFonts w:eastAsia="Times New Roman"/>
          <w:color w:val="44546A" w:themeColor="text2"/>
          <w:sz w:val="24"/>
          <w:szCs w:val="24"/>
        </w:rPr>
        <w:tab/>
        <w:t>Designar a las personas que cuenten con las competencias técnicas y atribuciones necesarias para perfilarse en el SISREC en calidad de titular y, al menos un/a subrogante, en los roles de encargado/a y analista, respectivamente.</w:t>
      </w:r>
    </w:p>
    <w:p w14:paraId="5D61CB00"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3)</w:t>
      </w:r>
      <w:r w:rsidRPr="00AB2204">
        <w:rPr>
          <w:rFonts w:eastAsia="Times New Roman"/>
          <w:color w:val="44546A" w:themeColor="text2"/>
          <w:sz w:val="24"/>
          <w:szCs w:val="24"/>
        </w:rPr>
        <w:tab/>
        <w:t>Disponer de los medios tecnológicos de hardware y software que sean precisados para realizar la rendición de cuentas con documentación electrónica y digital a través del SISREC, lo cual incluye, por ejemplo, la adquisición de token para la firma electrónica avanzada del/a encargado/a ejecutor, scanner para la digitalización de documentos en papel, habilitación de casillas de correo electrónico e internet.</w:t>
      </w:r>
    </w:p>
    <w:p w14:paraId="0BB5B338"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4)</w:t>
      </w:r>
      <w:r w:rsidRPr="00AB2204">
        <w:rPr>
          <w:rFonts w:eastAsia="Times New Roman"/>
          <w:color w:val="44546A" w:themeColor="text2"/>
          <w:sz w:val="24"/>
          <w:szCs w:val="24"/>
        </w:rPr>
        <w:tab/>
        <w:t>Custodiar adecuadamente los documentos originales de la rendición, garantizando su autenticidad, integridad y disponibilidad para las eventuales revisiones que pudiere efectuar la Contraloría General de la República, en el marco de la normativa legal pertinente.</w:t>
      </w:r>
    </w:p>
    <w:p w14:paraId="54A91441"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p>
    <w:p w14:paraId="757AE231"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 xml:space="preserve">A su turno, </w:t>
      </w:r>
      <w:r w:rsidRPr="008A7FBD">
        <w:rPr>
          <w:rFonts w:eastAsia="Times New Roman"/>
          <w:b/>
          <w:bCs/>
          <w:color w:val="44546A" w:themeColor="text2"/>
          <w:sz w:val="24"/>
          <w:szCs w:val="24"/>
        </w:rPr>
        <w:t>la Subsecretaría</w:t>
      </w:r>
      <w:r w:rsidRPr="00AB2204">
        <w:rPr>
          <w:rFonts w:eastAsia="Times New Roman"/>
          <w:color w:val="44546A" w:themeColor="text2"/>
          <w:sz w:val="24"/>
          <w:szCs w:val="24"/>
        </w:rPr>
        <w:t>, quedará obligada en su calidad de institución otorgante, a lo siguiente:</w:t>
      </w:r>
    </w:p>
    <w:p w14:paraId="0644772D"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p>
    <w:p w14:paraId="0B9CB91D"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1)</w:t>
      </w:r>
      <w:r w:rsidRPr="00AB2204">
        <w:rPr>
          <w:rFonts w:eastAsia="Times New Roman"/>
          <w:color w:val="44546A" w:themeColor="text2"/>
          <w:sz w:val="24"/>
          <w:szCs w:val="24"/>
        </w:rPr>
        <w:tab/>
        <w:t xml:space="preserve">Exigir la realización de la rendición de cuentas, dentro de los plazos dispuestos en el presente convenio y, efectuar su posterior revisión para asegurar la correcta inversión de los recursos transferidos. </w:t>
      </w:r>
    </w:p>
    <w:p w14:paraId="1676571E" w14:textId="77777777" w:rsidR="002A5918" w:rsidRPr="00AB2204" w:rsidRDefault="002A5918" w:rsidP="002A5918">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2)</w:t>
      </w:r>
      <w:r w:rsidRPr="00AB2204">
        <w:rPr>
          <w:rFonts w:eastAsia="Times New Roman"/>
          <w:color w:val="44546A" w:themeColor="text2"/>
          <w:sz w:val="24"/>
          <w:szCs w:val="24"/>
        </w:rPr>
        <w:tab/>
        <w:t xml:space="preserve">Supervisar la debida y oportuna entrega de informes de avance y finales de la inversión y, de la ejecución de las actividades acordadas con el RESPONSABLE. </w:t>
      </w:r>
    </w:p>
    <w:p w14:paraId="5B427AC0" w14:textId="23EDA587" w:rsidR="003E3A3B" w:rsidRDefault="002A5918" w:rsidP="00194663">
      <w:pPr>
        <w:shd w:val="clear" w:color="auto" w:fill="FFFFFF" w:themeFill="background1"/>
        <w:spacing w:after="0"/>
        <w:ind w:left="-284" w:right="-234"/>
        <w:jc w:val="both"/>
        <w:rPr>
          <w:rFonts w:eastAsia="Times New Roman"/>
          <w:color w:val="44546A" w:themeColor="text2"/>
          <w:sz w:val="24"/>
          <w:szCs w:val="24"/>
        </w:rPr>
      </w:pPr>
      <w:r w:rsidRPr="00AB2204">
        <w:rPr>
          <w:rFonts w:eastAsia="Times New Roman"/>
          <w:color w:val="44546A" w:themeColor="text2"/>
          <w:sz w:val="24"/>
          <w:szCs w:val="24"/>
        </w:rPr>
        <w:t>3)</w:t>
      </w:r>
      <w:r w:rsidRPr="00AB2204">
        <w:rPr>
          <w:rFonts w:eastAsia="Times New Roman"/>
          <w:color w:val="44546A" w:themeColor="text2"/>
          <w:sz w:val="24"/>
          <w:szCs w:val="24"/>
        </w:rPr>
        <w:tab/>
        <w:t xml:space="preserve">Designar a los/as funcionarios/as que cuenten con las competencias técnicas y las atribuciones necesarias para perfilarse en el SISREC en los roles de encargado/a y analista </w:t>
      </w:r>
      <w:proofErr w:type="gramStart"/>
      <w:r w:rsidRPr="00AB2204">
        <w:rPr>
          <w:rFonts w:eastAsia="Times New Roman"/>
          <w:color w:val="44546A" w:themeColor="text2"/>
          <w:sz w:val="24"/>
          <w:szCs w:val="24"/>
        </w:rPr>
        <w:t>del mismo</w:t>
      </w:r>
      <w:proofErr w:type="gramEnd"/>
      <w:r w:rsidRPr="00AB2204">
        <w:rPr>
          <w:rFonts w:eastAsia="Times New Roman"/>
          <w:color w:val="44546A" w:themeColor="text2"/>
          <w:sz w:val="24"/>
          <w:szCs w:val="24"/>
        </w:rPr>
        <w:t>, debiendo contemplar un/a titular y, a lo menos, un/a subrogante de cada uno/a.</w:t>
      </w:r>
    </w:p>
    <w:p w14:paraId="6936E9FC" w14:textId="77777777" w:rsidR="003E3A3B" w:rsidRPr="00996DC0" w:rsidRDefault="003E3A3B" w:rsidP="002A5918">
      <w:pPr>
        <w:shd w:val="clear" w:color="auto" w:fill="FFFFFF" w:themeFill="background1"/>
        <w:spacing w:after="0"/>
        <w:ind w:left="-284" w:right="-234"/>
        <w:jc w:val="both"/>
        <w:rPr>
          <w:rFonts w:eastAsia="Times New Roman"/>
          <w:color w:val="44546A" w:themeColor="text2"/>
          <w:sz w:val="24"/>
          <w:szCs w:val="24"/>
        </w:rPr>
      </w:pPr>
    </w:p>
    <w:p w14:paraId="0D0F602F" w14:textId="6B8EB6CC" w:rsidR="008059E4" w:rsidRPr="00EE137F" w:rsidRDefault="008059E4" w:rsidP="00EE137F">
      <w:pPr>
        <w:pStyle w:val="Prrafodelista"/>
        <w:numPr>
          <w:ilvl w:val="0"/>
          <w:numId w:val="39"/>
        </w:numPr>
        <w:rPr>
          <w:b/>
          <w:color w:val="44546A" w:themeColor="text2"/>
          <w:sz w:val="24"/>
          <w:szCs w:val="24"/>
          <w:lang w:val="pt-BR"/>
        </w:rPr>
      </w:pPr>
      <w:r w:rsidRPr="00EE137F">
        <w:rPr>
          <w:b/>
          <w:color w:val="44546A" w:themeColor="text2"/>
          <w:sz w:val="24"/>
          <w:szCs w:val="24"/>
          <w:lang w:val="pt-BR"/>
        </w:rPr>
        <w:t>Recursos Administrativos:</w:t>
      </w:r>
    </w:p>
    <w:p w14:paraId="21E9A957" w14:textId="6EF3EF1A" w:rsidR="008059E4" w:rsidRPr="00996DC0" w:rsidRDefault="008059E4" w:rsidP="008059E4">
      <w:pPr>
        <w:jc w:val="both"/>
        <w:rPr>
          <w:color w:val="44546A" w:themeColor="text2"/>
          <w:sz w:val="24"/>
          <w:szCs w:val="24"/>
        </w:rPr>
      </w:pPr>
      <w:r w:rsidRPr="00996DC0">
        <w:rPr>
          <w:color w:val="44546A" w:themeColor="text2"/>
          <w:sz w:val="24"/>
          <w:szCs w:val="24"/>
        </w:rPr>
        <w:t xml:space="preserve">Téngase presente que conforme al artículo 59 de la Ley N° 19.880, que establece las Bases de los Procedimientos Administrativos que rigen los Actos de los órganos de la Administración del Estado, a los Postulantes les asiste el derecho de interponer, en contra de cada resolución dictada en el marco de la presente convocatoria (Resolución que declara fuera de convocatoria y Resolución que fija selección), alguno de los siguientes recursos según corresponda: </w:t>
      </w:r>
    </w:p>
    <w:p w14:paraId="1C124646" w14:textId="77777777" w:rsidR="008059E4" w:rsidRPr="00996DC0" w:rsidRDefault="008059E4" w:rsidP="008059E4">
      <w:pPr>
        <w:pStyle w:val="Prrafodelista"/>
        <w:numPr>
          <w:ilvl w:val="0"/>
          <w:numId w:val="40"/>
        </w:numPr>
        <w:spacing w:before="240" w:after="240" w:line="240" w:lineRule="auto"/>
        <w:jc w:val="both"/>
        <w:rPr>
          <w:color w:val="44546A" w:themeColor="text2"/>
          <w:sz w:val="24"/>
          <w:szCs w:val="24"/>
        </w:rPr>
      </w:pPr>
      <w:r w:rsidRPr="00996DC0">
        <w:rPr>
          <w:color w:val="44546A" w:themeColor="text2"/>
          <w:sz w:val="24"/>
          <w:szCs w:val="24"/>
        </w:rPr>
        <w:t>Recurso de reposición ante quién firma la resolución</w:t>
      </w:r>
    </w:p>
    <w:p w14:paraId="041EB2D7" w14:textId="77777777" w:rsidR="008059E4" w:rsidRPr="00996DC0" w:rsidRDefault="008059E4" w:rsidP="008059E4">
      <w:pPr>
        <w:pStyle w:val="Prrafodelista"/>
        <w:rPr>
          <w:color w:val="44546A" w:themeColor="text2"/>
          <w:sz w:val="24"/>
          <w:szCs w:val="24"/>
        </w:rPr>
      </w:pPr>
    </w:p>
    <w:p w14:paraId="28BF998E" w14:textId="77777777" w:rsidR="008059E4" w:rsidRPr="00996DC0" w:rsidRDefault="008059E4" w:rsidP="008059E4">
      <w:pPr>
        <w:pStyle w:val="Prrafodelista"/>
        <w:numPr>
          <w:ilvl w:val="0"/>
          <w:numId w:val="40"/>
        </w:numPr>
        <w:spacing w:before="240" w:after="240" w:line="240" w:lineRule="auto"/>
        <w:jc w:val="both"/>
        <w:rPr>
          <w:color w:val="44546A" w:themeColor="text2"/>
          <w:sz w:val="24"/>
          <w:szCs w:val="24"/>
          <w:lang w:val="es-ES"/>
        </w:rPr>
      </w:pPr>
      <w:r w:rsidRPr="00996DC0">
        <w:rPr>
          <w:color w:val="44546A" w:themeColor="text2"/>
          <w:sz w:val="24"/>
          <w:szCs w:val="24"/>
          <w:lang w:val="es-ES"/>
        </w:rPr>
        <w:t xml:space="preserve">Recurso de reposición con jerárquico en subsidio, para que conozca el superior jerárquico de quién firma la resolución </w:t>
      </w:r>
      <w:proofErr w:type="gramStart"/>
      <w:r w:rsidRPr="00996DC0">
        <w:rPr>
          <w:color w:val="44546A" w:themeColor="text2"/>
          <w:sz w:val="24"/>
          <w:szCs w:val="24"/>
          <w:lang w:val="es-ES"/>
        </w:rPr>
        <w:t>en caso que</w:t>
      </w:r>
      <w:proofErr w:type="gramEnd"/>
      <w:r w:rsidRPr="00996DC0">
        <w:rPr>
          <w:color w:val="44546A" w:themeColor="text2"/>
          <w:sz w:val="24"/>
          <w:szCs w:val="24"/>
          <w:lang w:val="es-ES"/>
        </w:rPr>
        <w:t xml:space="preserve"> el recurso de reposición sea rechazado.</w:t>
      </w:r>
    </w:p>
    <w:p w14:paraId="59729FF2" w14:textId="77777777" w:rsidR="008059E4" w:rsidRPr="00996DC0" w:rsidRDefault="008059E4" w:rsidP="008059E4">
      <w:pPr>
        <w:pStyle w:val="Prrafodelista"/>
        <w:rPr>
          <w:color w:val="44546A" w:themeColor="text2"/>
          <w:sz w:val="24"/>
          <w:szCs w:val="24"/>
        </w:rPr>
      </w:pPr>
    </w:p>
    <w:p w14:paraId="1D6EEC12" w14:textId="77777777" w:rsidR="008059E4" w:rsidRPr="00996DC0" w:rsidRDefault="008059E4" w:rsidP="008059E4">
      <w:pPr>
        <w:pStyle w:val="Prrafodelista"/>
        <w:numPr>
          <w:ilvl w:val="0"/>
          <w:numId w:val="40"/>
        </w:numPr>
        <w:spacing w:before="240" w:after="240" w:line="240" w:lineRule="auto"/>
        <w:jc w:val="both"/>
        <w:rPr>
          <w:color w:val="44546A" w:themeColor="text2"/>
          <w:sz w:val="24"/>
          <w:szCs w:val="24"/>
        </w:rPr>
      </w:pPr>
      <w:r w:rsidRPr="00996DC0">
        <w:rPr>
          <w:color w:val="44546A" w:themeColor="text2"/>
          <w:sz w:val="24"/>
          <w:szCs w:val="24"/>
        </w:rPr>
        <w:t>Recurso jerárquico ante el superior jerárquico de quién firma la resolución.</w:t>
      </w:r>
    </w:p>
    <w:p w14:paraId="43632A42" w14:textId="77777777" w:rsidR="008059E4" w:rsidRPr="00996DC0" w:rsidRDefault="008059E4" w:rsidP="008059E4">
      <w:pPr>
        <w:pStyle w:val="Prrafodelista"/>
        <w:rPr>
          <w:color w:val="44546A" w:themeColor="text2"/>
          <w:sz w:val="24"/>
          <w:szCs w:val="24"/>
        </w:rPr>
      </w:pPr>
    </w:p>
    <w:p w14:paraId="4E58F6E6" w14:textId="4FF44A98" w:rsidR="008059E4" w:rsidRPr="00996DC0" w:rsidRDefault="008059E4" w:rsidP="008059E4">
      <w:pPr>
        <w:pStyle w:val="Prrafodelista"/>
        <w:rPr>
          <w:color w:val="44546A" w:themeColor="text2"/>
          <w:sz w:val="24"/>
          <w:szCs w:val="24"/>
        </w:rPr>
      </w:pPr>
      <w:r w:rsidRPr="00996DC0">
        <w:rPr>
          <w:color w:val="44546A" w:themeColor="text2"/>
          <w:sz w:val="24"/>
          <w:szCs w:val="24"/>
        </w:rPr>
        <w:t>El plazo de presentación de los referidos recursos es de cinco días hábiles administrativos (lunes a viernes, sin contar los días festivos) a contar de la notificación de la respectiva resolución. Todo lo anterior, sin perjuicio, de los demás recursos que establezca la ley.</w:t>
      </w:r>
    </w:p>
    <w:p w14:paraId="64ACB04C" w14:textId="77777777" w:rsidR="003E3A3B" w:rsidRPr="00996DC0" w:rsidRDefault="003E3A3B" w:rsidP="008059E4">
      <w:pPr>
        <w:pStyle w:val="Prrafodelista"/>
        <w:rPr>
          <w:color w:val="44546A" w:themeColor="text2"/>
          <w:sz w:val="24"/>
          <w:szCs w:val="24"/>
        </w:rPr>
      </w:pPr>
    </w:p>
    <w:p w14:paraId="37741F1F" w14:textId="7092C292" w:rsidR="007A33EB" w:rsidRPr="00EE137F" w:rsidRDefault="007A33EB" w:rsidP="00EE137F">
      <w:pPr>
        <w:pStyle w:val="Prrafodelista"/>
        <w:numPr>
          <w:ilvl w:val="0"/>
          <w:numId w:val="39"/>
        </w:numPr>
        <w:rPr>
          <w:b/>
          <w:color w:val="44546A" w:themeColor="text2"/>
          <w:sz w:val="24"/>
          <w:szCs w:val="24"/>
        </w:rPr>
      </w:pPr>
      <w:r w:rsidRPr="00EE137F">
        <w:rPr>
          <w:b/>
          <w:color w:val="44546A" w:themeColor="text2"/>
          <w:sz w:val="24"/>
          <w:szCs w:val="24"/>
        </w:rPr>
        <w:t>Aceptación de Bases:</w:t>
      </w:r>
    </w:p>
    <w:p w14:paraId="7CDAC8FE" w14:textId="1F28A817" w:rsidR="007A33EB" w:rsidRPr="00996DC0" w:rsidRDefault="007A33EB" w:rsidP="007A33EB">
      <w:pPr>
        <w:rPr>
          <w:color w:val="44546A" w:themeColor="text2"/>
          <w:sz w:val="24"/>
          <w:szCs w:val="24"/>
        </w:rPr>
      </w:pPr>
      <w:r w:rsidRPr="00996DC0">
        <w:rPr>
          <w:color w:val="44546A" w:themeColor="text2"/>
          <w:sz w:val="24"/>
          <w:szCs w:val="24"/>
        </w:rPr>
        <w:t xml:space="preserve">Por la sola presentación </w:t>
      </w:r>
      <w:r w:rsidR="00FD6596" w:rsidRPr="00996DC0">
        <w:rPr>
          <w:color w:val="44546A" w:themeColor="text2"/>
          <w:sz w:val="24"/>
          <w:szCs w:val="24"/>
        </w:rPr>
        <w:t>de Formulario de Postulación</w:t>
      </w:r>
      <w:r w:rsidRPr="00996DC0">
        <w:rPr>
          <w:color w:val="44546A" w:themeColor="text2"/>
          <w:sz w:val="24"/>
          <w:szCs w:val="24"/>
        </w:rPr>
        <w:t>, se entiende</w:t>
      </w:r>
      <w:r w:rsidR="00FD6596" w:rsidRPr="00996DC0">
        <w:rPr>
          <w:color w:val="44546A" w:themeColor="text2"/>
          <w:sz w:val="24"/>
          <w:szCs w:val="24"/>
        </w:rPr>
        <w:t xml:space="preserve"> que los postulantes aceptan las Bases de la convocatoria, para todos los efectos legales. </w:t>
      </w:r>
      <w:r w:rsidRPr="00996DC0">
        <w:rPr>
          <w:color w:val="44546A" w:themeColor="text2"/>
          <w:sz w:val="24"/>
          <w:szCs w:val="24"/>
        </w:rPr>
        <w:t xml:space="preserve"> </w:t>
      </w:r>
    </w:p>
    <w:p w14:paraId="705DA537" w14:textId="77777777" w:rsidR="007A33EB" w:rsidRPr="00996DC0" w:rsidRDefault="007A33EB" w:rsidP="007A33EB">
      <w:pPr>
        <w:rPr>
          <w:b/>
          <w:color w:val="44546A" w:themeColor="text2"/>
          <w:sz w:val="24"/>
          <w:szCs w:val="24"/>
        </w:rPr>
      </w:pPr>
    </w:p>
    <w:p w14:paraId="10F7E895" w14:textId="18971E67" w:rsidR="007A33EB" w:rsidRPr="00EE137F" w:rsidRDefault="007A33EB" w:rsidP="00EE137F">
      <w:pPr>
        <w:pStyle w:val="Prrafodelista"/>
        <w:numPr>
          <w:ilvl w:val="0"/>
          <w:numId w:val="39"/>
        </w:numPr>
        <w:jc w:val="both"/>
        <w:rPr>
          <w:b/>
          <w:color w:val="44546A" w:themeColor="text2"/>
          <w:sz w:val="24"/>
          <w:szCs w:val="24"/>
        </w:rPr>
      </w:pPr>
      <w:r w:rsidRPr="00EE137F">
        <w:rPr>
          <w:b/>
          <w:color w:val="44546A" w:themeColor="text2"/>
          <w:sz w:val="24"/>
          <w:szCs w:val="24"/>
        </w:rPr>
        <w:t>Constatación del cumplimiento de Bases:</w:t>
      </w:r>
    </w:p>
    <w:p w14:paraId="11A25587" w14:textId="5FBBE0C1" w:rsidR="007A33EB" w:rsidRPr="00996DC0" w:rsidRDefault="007A33EB" w:rsidP="007A33EB">
      <w:pPr>
        <w:jc w:val="both"/>
        <w:rPr>
          <w:color w:val="44546A" w:themeColor="text2"/>
          <w:sz w:val="24"/>
          <w:szCs w:val="24"/>
        </w:rPr>
      </w:pPr>
      <w:r w:rsidRPr="00996DC0">
        <w:rPr>
          <w:color w:val="44546A" w:themeColor="text2"/>
          <w:sz w:val="24"/>
          <w:szCs w:val="24"/>
        </w:rPr>
        <w:t xml:space="preserve">La constatación del cumplimiento de los requisitos de postulación será realizada por </w:t>
      </w:r>
      <w:r w:rsidR="00FD6596" w:rsidRPr="00996DC0">
        <w:rPr>
          <w:color w:val="44546A" w:themeColor="text2"/>
          <w:sz w:val="24"/>
          <w:szCs w:val="24"/>
        </w:rPr>
        <w:t>el Equipo de Ciudadanía Cultural de esta Seremi</w:t>
      </w:r>
      <w:r w:rsidRPr="00996DC0">
        <w:rPr>
          <w:color w:val="44546A" w:themeColor="text2"/>
          <w:sz w:val="24"/>
          <w:szCs w:val="24"/>
        </w:rPr>
        <w:t>, durante todo el proceso concursal.</w:t>
      </w:r>
    </w:p>
    <w:p w14:paraId="766A29EF" w14:textId="77777777" w:rsidR="007A33EB" w:rsidRPr="00996DC0" w:rsidRDefault="007A33EB" w:rsidP="007A33EB">
      <w:pPr>
        <w:jc w:val="both"/>
        <w:rPr>
          <w:color w:val="44546A" w:themeColor="text2"/>
          <w:sz w:val="24"/>
          <w:szCs w:val="24"/>
        </w:rPr>
      </w:pPr>
      <w:r w:rsidRPr="00996DC0">
        <w:rPr>
          <w:color w:val="44546A" w:themeColor="text2"/>
          <w:sz w:val="24"/>
          <w:szCs w:val="24"/>
        </w:rPr>
        <w:t>De constatarse algún incumplimiento con posterioridad a la etapa de admisibilidad, la postulación quedará inmediatamente fuera de concurso, lo cual operará de la siguiente forma:</w:t>
      </w:r>
    </w:p>
    <w:p w14:paraId="61D7A1A5" w14:textId="42978B8B" w:rsidR="007A33EB" w:rsidRPr="00996DC0" w:rsidRDefault="000C77F6" w:rsidP="007A33EB">
      <w:pPr>
        <w:pStyle w:val="Prrafodelista"/>
        <w:numPr>
          <w:ilvl w:val="0"/>
          <w:numId w:val="41"/>
        </w:numPr>
        <w:spacing w:before="240" w:after="240" w:line="276" w:lineRule="auto"/>
        <w:jc w:val="both"/>
        <w:rPr>
          <w:color w:val="44546A" w:themeColor="text2"/>
          <w:sz w:val="24"/>
          <w:szCs w:val="24"/>
        </w:rPr>
      </w:pPr>
      <w:r w:rsidRPr="00996DC0">
        <w:rPr>
          <w:color w:val="44546A" w:themeColor="text2"/>
          <w:sz w:val="24"/>
          <w:szCs w:val="24"/>
        </w:rPr>
        <w:t>La Seremi</w:t>
      </w:r>
      <w:r w:rsidR="007A33EB" w:rsidRPr="00996DC0">
        <w:rPr>
          <w:color w:val="44546A" w:themeColor="text2"/>
          <w:sz w:val="24"/>
          <w:szCs w:val="24"/>
        </w:rPr>
        <w:t>, si se comprueba incumplimiento antes de la selección de la postulación, mediante acto administr</w:t>
      </w:r>
      <w:r w:rsidRPr="00996DC0">
        <w:rPr>
          <w:color w:val="44546A" w:themeColor="text2"/>
          <w:sz w:val="24"/>
          <w:szCs w:val="24"/>
        </w:rPr>
        <w:t>ativo dictado por dicha Seremi</w:t>
      </w:r>
      <w:r w:rsidR="007A33EB" w:rsidRPr="00996DC0">
        <w:rPr>
          <w:color w:val="44546A" w:themeColor="text2"/>
          <w:sz w:val="24"/>
          <w:szCs w:val="24"/>
        </w:rPr>
        <w:t xml:space="preserve"> y notificada en conformidad a las presentes bases.</w:t>
      </w:r>
    </w:p>
    <w:p w14:paraId="28611F78" w14:textId="77777777" w:rsidR="007A33EB" w:rsidRPr="00996DC0" w:rsidRDefault="007A33EB" w:rsidP="007A33EB">
      <w:pPr>
        <w:pStyle w:val="Prrafodelista"/>
        <w:spacing w:line="276" w:lineRule="auto"/>
        <w:rPr>
          <w:color w:val="44546A" w:themeColor="text2"/>
          <w:sz w:val="24"/>
          <w:szCs w:val="24"/>
        </w:rPr>
      </w:pPr>
    </w:p>
    <w:p w14:paraId="69CC00F6" w14:textId="2052D8D3" w:rsidR="008059E4" w:rsidRPr="00996DC0" w:rsidRDefault="007A33EB" w:rsidP="003E3A3B">
      <w:pPr>
        <w:pStyle w:val="Prrafodelista"/>
        <w:numPr>
          <w:ilvl w:val="0"/>
          <w:numId w:val="41"/>
        </w:numPr>
        <w:spacing w:before="240" w:after="240" w:line="276" w:lineRule="auto"/>
        <w:jc w:val="both"/>
        <w:rPr>
          <w:color w:val="44546A" w:themeColor="text2"/>
          <w:sz w:val="24"/>
          <w:szCs w:val="24"/>
          <w:lang w:val="es-ES"/>
        </w:rPr>
      </w:pPr>
      <w:r w:rsidRPr="00996DC0">
        <w:rPr>
          <w:color w:val="44546A" w:themeColor="text2"/>
          <w:sz w:val="24"/>
          <w:szCs w:val="24"/>
          <w:lang w:val="es-ES"/>
        </w:rPr>
        <w:t xml:space="preserve">Por la autoridad competente, si fuera con posterioridad a la selección, a través de la dictación de la respectiva resolución administrativa, </w:t>
      </w:r>
      <w:r w:rsidR="000C77F6" w:rsidRPr="00996DC0">
        <w:rPr>
          <w:color w:val="44546A" w:themeColor="text2"/>
          <w:sz w:val="24"/>
          <w:szCs w:val="24"/>
          <w:lang w:val="es-ES"/>
        </w:rPr>
        <w:t>previa audiencia del interesado, de</w:t>
      </w:r>
      <w:r w:rsidRPr="00996DC0">
        <w:rPr>
          <w:color w:val="44546A" w:themeColor="text2"/>
          <w:sz w:val="24"/>
          <w:szCs w:val="24"/>
          <w:lang w:val="es-ES"/>
        </w:rPr>
        <w:t xml:space="preserve"> conformidad a lo dispuesto en el artículo 53 de la Ley </w:t>
      </w:r>
      <w:proofErr w:type="spellStart"/>
      <w:r w:rsidRPr="00996DC0">
        <w:rPr>
          <w:color w:val="44546A" w:themeColor="text2"/>
          <w:sz w:val="24"/>
          <w:szCs w:val="24"/>
          <w:lang w:val="es-ES"/>
        </w:rPr>
        <w:t>N°</w:t>
      </w:r>
      <w:proofErr w:type="spellEnd"/>
      <w:r w:rsidRPr="00996DC0">
        <w:rPr>
          <w:color w:val="44546A" w:themeColor="text2"/>
          <w:sz w:val="24"/>
          <w:szCs w:val="24"/>
          <w:lang w:val="es-ES"/>
        </w:rPr>
        <w:t xml:space="preserve"> 19.880.</w:t>
      </w:r>
    </w:p>
    <w:p w14:paraId="449F00F0" w14:textId="77777777" w:rsidR="0002041C" w:rsidRPr="00996DC0" w:rsidRDefault="0002041C" w:rsidP="0002041C">
      <w:pPr>
        <w:pStyle w:val="Prrafodelista"/>
        <w:shd w:val="clear" w:color="auto" w:fill="FFFFFF" w:themeFill="background1"/>
        <w:spacing w:after="0"/>
        <w:ind w:left="436" w:right="-234"/>
        <w:jc w:val="both"/>
        <w:rPr>
          <w:rFonts w:eastAsia="Times New Roman"/>
          <w:b/>
          <w:bCs/>
          <w:color w:val="44546A" w:themeColor="text2"/>
          <w:sz w:val="24"/>
          <w:szCs w:val="24"/>
        </w:rPr>
      </w:pPr>
    </w:p>
    <w:p w14:paraId="178C2CED" w14:textId="621343D9" w:rsidR="0024080D" w:rsidRPr="00996DC0" w:rsidRDefault="006277CE" w:rsidP="00EE137F">
      <w:pPr>
        <w:pStyle w:val="Prrafodelista"/>
        <w:numPr>
          <w:ilvl w:val="0"/>
          <w:numId w:val="42"/>
        </w:numPr>
        <w:shd w:val="clear" w:color="auto" w:fill="FFFFFF" w:themeFill="background1"/>
        <w:spacing w:after="0"/>
        <w:ind w:left="426" w:right="-234" w:hanging="710"/>
        <w:jc w:val="both"/>
        <w:rPr>
          <w:rFonts w:eastAsia="Times New Roman"/>
          <w:b/>
          <w:bCs/>
          <w:color w:val="44546A" w:themeColor="text2"/>
          <w:sz w:val="24"/>
          <w:szCs w:val="24"/>
        </w:rPr>
      </w:pPr>
      <w:r w:rsidRPr="00996DC0">
        <w:rPr>
          <w:rFonts w:eastAsia="Times New Roman"/>
          <w:b/>
          <w:bCs/>
          <w:color w:val="44546A" w:themeColor="text2"/>
          <w:sz w:val="24"/>
          <w:szCs w:val="24"/>
        </w:rPr>
        <w:t>CONSULTAS</w:t>
      </w:r>
    </w:p>
    <w:p w14:paraId="4CBF358E" w14:textId="77777777" w:rsidR="006277CE" w:rsidRPr="00996DC0" w:rsidRDefault="006277CE" w:rsidP="006277CE">
      <w:pPr>
        <w:shd w:val="clear" w:color="auto" w:fill="FFFFFF" w:themeFill="background1"/>
        <w:spacing w:after="0"/>
        <w:ind w:left="-284" w:right="-234"/>
        <w:jc w:val="both"/>
        <w:rPr>
          <w:rFonts w:eastAsia="Times New Roman"/>
          <w:color w:val="44546A" w:themeColor="text2"/>
          <w:sz w:val="24"/>
          <w:szCs w:val="24"/>
        </w:rPr>
      </w:pPr>
    </w:p>
    <w:p w14:paraId="4F58E319" w14:textId="2E21810B" w:rsidR="006B206E" w:rsidRPr="00A3175C" w:rsidRDefault="00771DF3" w:rsidP="00033C4C">
      <w:pPr>
        <w:pStyle w:val="Prrafodelista"/>
        <w:tabs>
          <w:tab w:val="left" w:pos="15"/>
        </w:tabs>
        <w:ind w:left="-284" w:right="-234"/>
        <w:jc w:val="both"/>
        <w:rPr>
          <w:b/>
          <w:bCs/>
          <w:color w:val="595959" w:themeColor="text1" w:themeTint="A6"/>
          <w:sz w:val="24"/>
          <w:szCs w:val="24"/>
        </w:rPr>
      </w:pPr>
      <w:r w:rsidRPr="00ED1F28">
        <w:rPr>
          <w:color w:val="44546A" w:themeColor="text2"/>
          <w:sz w:val="24"/>
          <w:szCs w:val="24"/>
        </w:rPr>
        <w:t xml:space="preserve">Interesadas/os y postulantes podrán realizar consultas a través de un correo electrónico a </w:t>
      </w:r>
      <w:hyperlink r:id="rId16" w:history="1">
        <w:r w:rsidRPr="00A3175C">
          <w:rPr>
            <w:rStyle w:val="Hipervnculo"/>
            <w:b/>
            <w:bCs/>
            <w:sz w:val="24"/>
            <w:szCs w:val="24"/>
            <w14:textFill>
              <w14:solidFill>
                <w14:srgbClr w14:val="0000FF">
                  <w14:lumMod w14:val="65000"/>
                  <w14:lumOff w14:val="35000"/>
                </w14:srgbClr>
              </w14:solidFill>
            </w14:textFill>
          </w:rPr>
          <w:t>Alvaro.soria@cultura.gob.cl</w:t>
        </w:r>
      </w:hyperlink>
      <w:r w:rsidRPr="00A3175C">
        <w:rPr>
          <w:sz w:val="24"/>
          <w:szCs w:val="24"/>
        </w:rPr>
        <w:t xml:space="preserve"> </w:t>
      </w:r>
      <w:r w:rsidRPr="00ED1F28">
        <w:rPr>
          <w:color w:val="44546A" w:themeColor="text2"/>
          <w:sz w:val="24"/>
          <w:szCs w:val="24"/>
        </w:rPr>
        <w:t>y</w:t>
      </w:r>
      <w:r w:rsidRPr="00A3175C">
        <w:rPr>
          <w:sz w:val="24"/>
          <w:szCs w:val="24"/>
        </w:rPr>
        <w:t xml:space="preserve"> </w:t>
      </w:r>
      <w:hyperlink r:id="rId17" w:history="1">
        <w:r w:rsidRPr="00A3175C">
          <w:rPr>
            <w:rStyle w:val="Hipervnculo"/>
            <w:b/>
            <w:bCs/>
            <w:sz w:val="24"/>
            <w:szCs w:val="24"/>
            <w14:textFill>
              <w14:solidFill>
                <w14:srgbClr w14:val="0000FF">
                  <w14:lumMod w14:val="65000"/>
                  <w14:lumOff w14:val="35000"/>
                </w14:srgbClr>
              </w14:solidFill>
            </w14:textFill>
          </w:rPr>
          <w:t>Javier.orellana@cultura.gob.cl</w:t>
        </w:r>
      </w:hyperlink>
      <w:r w:rsidR="00201D88" w:rsidRPr="00A3175C">
        <w:rPr>
          <w:rStyle w:val="Hipervnculo"/>
          <w:b/>
          <w:bCs/>
          <w:sz w:val="24"/>
          <w:szCs w:val="24"/>
          <w14:textFill>
            <w14:solidFill>
              <w14:srgbClr w14:val="0000FF">
                <w14:lumMod w14:val="65000"/>
                <w14:lumOff w14:val="35000"/>
              </w14:srgbClr>
            </w14:solidFill>
          </w14:textFill>
        </w:rPr>
        <w:t xml:space="preserve"> </w:t>
      </w:r>
      <w:r w:rsidRPr="00ED1F28">
        <w:rPr>
          <w:color w:val="44546A" w:themeColor="text2"/>
          <w:sz w:val="24"/>
          <w:szCs w:val="24"/>
        </w:rPr>
        <w:t xml:space="preserve">especificando los contenidos de su consulta. El Equipo </w:t>
      </w:r>
      <w:r w:rsidR="006277CE" w:rsidRPr="00ED1F28">
        <w:rPr>
          <w:color w:val="44546A" w:themeColor="text2"/>
          <w:sz w:val="24"/>
          <w:szCs w:val="24"/>
        </w:rPr>
        <w:t>Red Cultura</w:t>
      </w:r>
      <w:r w:rsidRPr="00ED1F28">
        <w:rPr>
          <w:color w:val="44546A" w:themeColor="text2"/>
          <w:sz w:val="24"/>
          <w:szCs w:val="24"/>
        </w:rPr>
        <w:t xml:space="preserve"> responderá las mismas a través de un correo electrónico y en el plazo no mayor a 2 días hábiles, que en todo caso no podrá extenderse del plazo máximo indicado para realizar las consultas.</w:t>
      </w:r>
    </w:p>
    <w:sectPr w:rsidR="006B206E" w:rsidRPr="00A3175C" w:rsidSect="004E22FD">
      <w:headerReference w:type="default" r:id="rId18"/>
      <w:footerReference w:type="default" r:id="rId19"/>
      <w:pgSz w:w="12240" w:h="15840" w:code="1"/>
      <w:pgMar w:top="993" w:right="1701" w:bottom="1417" w:left="1701" w:header="9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10C02" w14:textId="77777777" w:rsidR="00C21590" w:rsidRDefault="00C21590" w:rsidP="001C2A12">
      <w:pPr>
        <w:spacing w:after="0" w:line="240" w:lineRule="auto"/>
      </w:pPr>
      <w:r>
        <w:separator/>
      </w:r>
    </w:p>
  </w:endnote>
  <w:endnote w:type="continuationSeparator" w:id="0">
    <w:p w14:paraId="7EFEA637" w14:textId="77777777" w:rsidR="00C21590" w:rsidRDefault="00C21590" w:rsidP="001C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22BD6" w14:textId="4EF9798A" w:rsidR="00B87F9F" w:rsidRDefault="00A27180">
    <w:pPr>
      <w:pStyle w:val="Piedepgina"/>
    </w:pPr>
    <w:r>
      <w:rPr>
        <w:noProof/>
        <w:lang w:eastAsia="es-CL"/>
      </w:rPr>
      <mc:AlternateContent>
        <mc:Choice Requires="wps">
          <w:drawing>
            <wp:anchor distT="0" distB="0" distL="0" distR="0" simplePos="0" relativeHeight="251659264" behindDoc="0" locked="0" layoutInCell="1" allowOverlap="1" wp14:anchorId="4E30FE5A" wp14:editId="29B4B01F">
              <wp:simplePos x="0" y="0"/>
              <wp:positionH relativeFrom="rightMargin">
                <wp:posOffset>-30480</wp:posOffset>
              </wp:positionH>
              <wp:positionV relativeFrom="bottomMargin">
                <wp:posOffset>175895</wp:posOffset>
              </wp:positionV>
              <wp:extent cx="469900" cy="320040"/>
              <wp:effectExtent l="0" t="0" r="6350" b="3810"/>
              <wp:wrapSquare wrapText="bothSides"/>
              <wp:docPr id="40" name="Rectángulo 45"/>
              <wp:cNvGraphicFramePr/>
              <a:graphic xmlns:a="http://schemas.openxmlformats.org/drawingml/2006/main">
                <a:graphicData uri="http://schemas.microsoft.com/office/word/2010/wordprocessingShape">
                  <wps:wsp>
                    <wps:cNvSpPr/>
                    <wps:spPr>
                      <a:xfrm>
                        <a:off x="0" y="0"/>
                        <a:ext cx="4699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0FA334" w14:textId="41BDE4F7" w:rsidR="00B87F9F" w:rsidRDefault="005164C4" w:rsidP="005164C4">
                          <w:pPr>
                            <w:ind w:left="-426" w:right="-4"/>
                            <w:jc w:val="center"/>
                            <w:rPr>
                              <w:color w:val="FFFFFF" w:themeColor="background1"/>
                              <w:sz w:val="28"/>
                              <w:szCs w:val="28"/>
                            </w:rPr>
                          </w:pPr>
                          <w:r>
                            <w:rPr>
                              <w:color w:val="FFFFFF" w:themeColor="background1"/>
                              <w:sz w:val="28"/>
                              <w:szCs w:val="28"/>
                            </w:rPr>
                            <w:t xml:space="preserve">      </w:t>
                          </w:r>
                          <w:r w:rsidR="00B87F9F">
                            <w:rPr>
                              <w:color w:val="FFFFFF" w:themeColor="background1"/>
                              <w:sz w:val="28"/>
                              <w:szCs w:val="28"/>
                            </w:rPr>
                            <w:fldChar w:fldCharType="begin"/>
                          </w:r>
                          <w:r w:rsidR="00B87F9F">
                            <w:rPr>
                              <w:color w:val="FFFFFF" w:themeColor="background1"/>
                              <w:sz w:val="28"/>
                              <w:szCs w:val="28"/>
                            </w:rPr>
                            <w:instrText>PAGE   \* MERGEFORMAT</w:instrText>
                          </w:r>
                          <w:r w:rsidR="00B87F9F">
                            <w:rPr>
                              <w:color w:val="FFFFFF" w:themeColor="background1"/>
                              <w:sz w:val="28"/>
                              <w:szCs w:val="28"/>
                            </w:rPr>
                            <w:fldChar w:fldCharType="separate"/>
                          </w:r>
                          <w:r w:rsidR="000C77F6" w:rsidRPr="000C77F6">
                            <w:rPr>
                              <w:noProof/>
                              <w:color w:val="FFFFFF" w:themeColor="background1"/>
                              <w:sz w:val="28"/>
                              <w:szCs w:val="28"/>
                              <w:lang w:val="es-ES"/>
                            </w:rPr>
                            <w:t>20</w:t>
                          </w:r>
                          <w:r w:rsidR="00B87F9F">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0FE5A" id="Rectángulo 45" o:spid="_x0000_s1026" style="position:absolute;margin-left:-2.4pt;margin-top:13.85pt;width:37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" fillcolor="#44546a [3215]" stroked="f" strokeweight="3pt">
              <v:textbox>
                <w:txbxContent>
                  <w:p w14:paraId="710FA334" w14:textId="41BDE4F7" w:rsidR="00B87F9F" w:rsidRDefault="005164C4" w:rsidP="005164C4">
                    <w:pPr>
                      <w:ind w:left="-426" w:right="-4"/>
                      <w:jc w:val="center"/>
                      <w:rPr>
                        <w:color w:val="FFFFFF" w:themeColor="background1"/>
                        <w:sz w:val="28"/>
                        <w:szCs w:val="28"/>
                      </w:rPr>
                    </w:pPr>
                    <w:r>
                      <w:rPr>
                        <w:color w:val="FFFFFF" w:themeColor="background1"/>
                        <w:sz w:val="28"/>
                        <w:szCs w:val="28"/>
                      </w:rPr>
                      <w:t xml:space="preserve">      </w:t>
                    </w:r>
                    <w:r w:rsidR="00B87F9F">
                      <w:rPr>
                        <w:color w:val="FFFFFF" w:themeColor="background1"/>
                        <w:sz w:val="28"/>
                        <w:szCs w:val="28"/>
                      </w:rPr>
                      <w:fldChar w:fldCharType="begin"/>
                    </w:r>
                    <w:r w:rsidR="00B87F9F">
                      <w:rPr>
                        <w:color w:val="FFFFFF" w:themeColor="background1"/>
                        <w:sz w:val="28"/>
                        <w:szCs w:val="28"/>
                      </w:rPr>
                      <w:instrText>PAGE   \* MERGEFORMAT</w:instrText>
                    </w:r>
                    <w:r w:rsidR="00B87F9F">
                      <w:rPr>
                        <w:color w:val="FFFFFF" w:themeColor="background1"/>
                        <w:sz w:val="28"/>
                        <w:szCs w:val="28"/>
                      </w:rPr>
                      <w:fldChar w:fldCharType="separate"/>
                    </w:r>
                    <w:r w:rsidR="000C77F6" w:rsidRPr="000C77F6">
                      <w:rPr>
                        <w:noProof/>
                        <w:color w:val="FFFFFF" w:themeColor="background1"/>
                        <w:sz w:val="28"/>
                        <w:szCs w:val="28"/>
                        <w:lang w:val="es-ES"/>
                      </w:rPr>
                      <w:t>20</w:t>
                    </w:r>
                    <w:r w:rsidR="00B87F9F">
                      <w:rPr>
                        <w:color w:val="FFFFFF" w:themeColor="background1"/>
                        <w:sz w:val="28"/>
                        <w:szCs w:val="28"/>
                      </w:rPr>
                      <w:fldChar w:fldCharType="end"/>
                    </w:r>
                  </w:p>
                </w:txbxContent>
              </v:textbox>
              <w10:wrap type="square" anchorx="margin" anchory="margin"/>
            </v:rect>
          </w:pict>
        </mc:Fallback>
      </mc:AlternateContent>
    </w:r>
    <w:r w:rsidR="00B87F9F">
      <w:rPr>
        <w:noProof/>
        <w:color w:val="808080" w:themeColor="background1" w:themeShade="80"/>
        <w:lang w:eastAsia="es-CL"/>
      </w:rPr>
      <mc:AlternateContent>
        <mc:Choice Requires="wpg">
          <w:drawing>
            <wp:anchor distT="0" distB="0" distL="0" distR="0" simplePos="0" relativeHeight="251660288" behindDoc="0" locked="0" layoutInCell="1" allowOverlap="1" wp14:anchorId="7C87410E" wp14:editId="1A0D6FC4">
              <wp:simplePos x="0" y="0"/>
              <wp:positionH relativeFrom="margin">
                <wp:posOffset>-203835</wp:posOffset>
              </wp:positionH>
              <wp:positionV relativeFrom="bottomMargin">
                <wp:posOffset>175895</wp:posOffset>
              </wp:positionV>
              <wp:extent cx="5785485" cy="320040"/>
              <wp:effectExtent l="0" t="0" r="24765" b="3810"/>
              <wp:wrapSquare wrapText="bothSides"/>
              <wp:docPr id="37" name="Grupo 43"/>
              <wp:cNvGraphicFramePr/>
              <a:graphic xmlns:a="http://schemas.openxmlformats.org/drawingml/2006/main">
                <a:graphicData uri="http://schemas.microsoft.com/office/word/2010/wordprocessingGroup">
                  <wpg:wgp>
                    <wpg:cNvGrpSpPr/>
                    <wpg:grpSpPr>
                      <a:xfrm>
                        <a:off x="0" y="0"/>
                        <a:ext cx="5785485" cy="320040"/>
                        <a:chOff x="0" y="0"/>
                        <a:chExt cx="5962650" cy="323851"/>
                      </a:xfrm>
                    </wpg:grpSpPr>
                    <wps:wsp>
                      <wps:cNvPr id="38" name="Rectángulo 38"/>
                      <wps:cNvSpPr/>
                      <wps:spPr>
                        <a:xfrm>
                          <a:off x="19050" y="0"/>
                          <a:ext cx="5943600" cy="18826"/>
                        </a:xfrm>
                        <a:prstGeom prst="rect">
                          <a:avLst/>
                        </a:prstGeom>
                        <a:solidFill>
                          <a:schemeClr val="tx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5525614F" w14:textId="37265F8E" w:rsidR="00B87F9F" w:rsidRPr="00007B76" w:rsidRDefault="00F47C7A">
                                <w:pPr>
                                  <w:jc w:val="right"/>
                                  <w:rPr>
                                    <w:color w:val="595959" w:themeColor="text1" w:themeTint="A6"/>
                                  </w:rPr>
                                </w:pPr>
                                <w:r w:rsidRPr="00007B76">
                                  <w:rPr>
                                    <w:color w:val="595959" w:themeColor="text1" w:themeTint="A6"/>
                                  </w:rPr>
                                  <w:t>Programa Red Cultura | Región de Antofagasta</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87410E" id="Grupo 43" o:spid="_x0000_s1027" style="position:absolute;margin-left:-16.05pt;margin-top:13.85pt;width:455.55pt;height:25.2pt;z-index:251660288;mso-wrap-distance-left:0;mso-wrap-distance-right:0;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">
              <v:rect id="Rectángulo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" fillcolor="black [3213]" strokecolor="#44546a [3215]" strokeweight="1pt"/>
              <v:shapetype id="_x0000_t202" coordsize="21600,21600" o:spt="202" path="m,l,21600r21600,l21600,xe">
                <v:stroke joinstyle="miter"/>
                <v:path gradientshapeok="t" o:connecttype="rect"/>
              </v:shapetype>
              <v:shape id="Cuadro de texto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595959" w:themeColor="text1" w:themeTint="A6"/>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5525614F" w14:textId="37265F8E" w:rsidR="00B87F9F" w:rsidRPr="00007B76" w:rsidRDefault="00F47C7A">
                          <w:pPr>
                            <w:jc w:val="right"/>
                            <w:rPr>
                              <w:color w:val="595959" w:themeColor="text1" w:themeTint="A6"/>
                            </w:rPr>
                          </w:pPr>
                          <w:r w:rsidRPr="00007B76">
                            <w:rPr>
                              <w:color w:val="595959" w:themeColor="text1" w:themeTint="A6"/>
                            </w:rPr>
                            <w:t>Programa Red Cultura | Región de Antofagasta</w:t>
                          </w:r>
                        </w:p>
                      </w:sdtContent>
                    </w:sdt>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16F9D" w14:textId="77777777" w:rsidR="00C21590" w:rsidRDefault="00C21590" w:rsidP="001C2A12">
      <w:pPr>
        <w:spacing w:after="0" w:line="240" w:lineRule="auto"/>
      </w:pPr>
      <w:r>
        <w:separator/>
      </w:r>
    </w:p>
  </w:footnote>
  <w:footnote w:type="continuationSeparator" w:id="0">
    <w:p w14:paraId="1E19A31F" w14:textId="77777777" w:rsidR="00C21590" w:rsidRDefault="00C21590" w:rsidP="001C2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0D30" w14:textId="43CB34C4" w:rsidR="00D03F0D" w:rsidRDefault="00D03F0D" w:rsidP="00610D78">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1DB"/>
    <w:multiLevelType w:val="hybridMultilevel"/>
    <w:tmpl w:val="28DCE2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CB41A0"/>
    <w:multiLevelType w:val="hybridMultilevel"/>
    <w:tmpl w:val="D52CA0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D298C"/>
    <w:multiLevelType w:val="hybridMultilevel"/>
    <w:tmpl w:val="C6AA0146"/>
    <w:lvl w:ilvl="0" w:tplc="233E4340">
      <w:start w:val="7"/>
      <w:numFmt w:val="upperRoman"/>
      <w:lvlText w:val="%1."/>
      <w:lvlJc w:val="left"/>
      <w:pPr>
        <w:ind w:left="436" w:hanging="720"/>
      </w:pPr>
      <w:rPr>
        <w:rFonts w:hint="default"/>
        <w:color w:val="44546A" w:themeColor="text2"/>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3" w15:restartNumberingAfterBreak="0">
    <w:nsid w:val="0B893429"/>
    <w:multiLevelType w:val="hybridMultilevel"/>
    <w:tmpl w:val="6A5492C0"/>
    <w:lvl w:ilvl="0" w:tplc="390E1BDE">
      <w:start w:val="5"/>
      <w:numFmt w:val="bullet"/>
      <w:lvlText w:val="-"/>
      <w:lvlJc w:val="left"/>
      <w:pPr>
        <w:ind w:left="76" w:hanging="360"/>
      </w:pPr>
      <w:rPr>
        <w:rFonts w:ascii="Calibri" w:eastAsia="Times New Roman" w:hAnsi="Calibri" w:cstheme="minorBidi" w:hint="default"/>
      </w:rPr>
    </w:lvl>
    <w:lvl w:ilvl="1" w:tplc="340A0003" w:tentative="1">
      <w:start w:val="1"/>
      <w:numFmt w:val="bullet"/>
      <w:lvlText w:val="o"/>
      <w:lvlJc w:val="left"/>
      <w:pPr>
        <w:ind w:left="796" w:hanging="360"/>
      </w:pPr>
      <w:rPr>
        <w:rFonts w:ascii="Courier New" w:hAnsi="Courier New" w:cs="Courier New" w:hint="default"/>
      </w:rPr>
    </w:lvl>
    <w:lvl w:ilvl="2" w:tplc="340A0005" w:tentative="1">
      <w:start w:val="1"/>
      <w:numFmt w:val="bullet"/>
      <w:lvlText w:val=""/>
      <w:lvlJc w:val="left"/>
      <w:pPr>
        <w:ind w:left="1516" w:hanging="360"/>
      </w:pPr>
      <w:rPr>
        <w:rFonts w:ascii="Wingdings" w:hAnsi="Wingdings" w:hint="default"/>
      </w:rPr>
    </w:lvl>
    <w:lvl w:ilvl="3" w:tplc="340A0001" w:tentative="1">
      <w:start w:val="1"/>
      <w:numFmt w:val="bullet"/>
      <w:lvlText w:val=""/>
      <w:lvlJc w:val="left"/>
      <w:pPr>
        <w:ind w:left="2236" w:hanging="360"/>
      </w:pPr>
      <w:rPr>
        <w:rFonts w:ascii="Symbol" w:hAnsi="Symbol" w:hint="default"/>
      </w:rPr>
    </w:lvl>
    <w:lvl w:ilvl="4" w:tplc="340A0003" w:tentative="1">
      <w:start w:val="1"/>
      <w:numFmt w:val="bullet"/>
      <w:lvlText w:val="o"/>
      <w:lvlJc w:val="left"/>
      <w:pPr>
        <w:ind w:left="2956" w:hanging="360"/>
      </w:pPr>
      <w:rPr>
        <w:rFonts w:ascii="Courier New" w:hAnsi="Courier New" w:cs="Courier New" w:hint="default"/>
      </w:rPr>
    </w:lvl>
    <w:lvl w:ilvl="5" w:tplc="340A0005" w:tentative="1">
      <w:start w:val="1"/>
      <w:numFmt w:val="bullet"/>
      <w:lvlText w:val=""/>
      <w:lvlJc w:val="left"/>
      <w:pPr>
        <w:ind w:left="3676" w:hanging="360"/>
      </w:pPr>
      <w:rPr>
        <w:rFonts w:ascii="Wingdings" w:hAnsi="Wingdings" w:hint="default"/>
      </w:rPr>
    </w:lvl>
    <w:lvl w:ilvl="6" w:tplc="340A0001" w:tentative="1">
      <w:start w:val="1"/>
      <w:numFmt w:val="bullet"/>
      <w:lvlText w:val=""/>
      <w:lvlJc w:val="left"/>
      <w:pPr>
        <w:ind w:left="4396" w:hanging="360"/>
      </w:pPr>
      <w:rPr>
        <w:rFonts w:ascii="Symbol" w:hAnsi="Symbol" w:hint="default"/>
      </w:rPr>
    </w:lvl>
    <w:lvl w:ilvl="7" w:tplc="340A0003" w:tentative="1">
      <w:start w:val="1"/>
      <w:numFmt w:val="bullet"/>
      <w:lvlText w:val="o"/>
      <w:lvlJc w:val="left"/>
      <w:pPr>
        <w:ind w:left="5116" w:hanging="360"/>
      </w:pPr>
      <w:rPr>
        <w:rFonts w:ascii="Courier New" w:hAnsi="Courier New" w:cs="Courier New" w:hint="default"/>
      </w:rPr>
    </w:lvl>
    <w:lvl w:ilvl="8" w:tplc="340A0005" w:tentative="1">
      <w:start w:val="1"/>
      <w:numFmt w:val="bullet"/>
      <w:lvlText w:val=""/>
      <w:lvlJc w:val="left"/>
      <w:pPr>
        <w:ind w:left="5836" w:hanging="360"/>
      </w:pPr>
      <w:rPr>
        <w:rFonts w:ascii="Wingdings" w:hAnsi="Wingdings" w:hint="default"/>
      </w:rPr>
    </w:lvl>
  </w:abstractNum>
  <w:abstractNum w:abstractNumId="4" w15:restartNumberingAfterBreak="0">
    <w:nsid w:val="0DCE4ADA"/>
    <w:multiLevelType w:val="hybridMultilevel"/>
    <w:tmpl w:val="9894E226"/>
    <w:lvl w:ilvl="0" w:tplc="390E1BDE">
      <w:start w:val="5"/>
      <w:numFmt w:val="bullet"/>
      <w:lvlText w:val="-"/>
      <w:lvlJc w:val="left"/>
      <w:pPr>
        <w:ind w:left="796" w:hanging="360"/>
      </w:pPr>
      <w:rPr>
        <w:rFonts w:ascii="Calibri" w:eastAsia="Times New Roman" w:hAnsi="Calibri" w:cstheme="minorBidi" w:hint="default"/>
      </w:rPr>
    </w:lvl>
    <w:lvl w:ilvl="1" w:tplc="340A0003" w:tentative="1">
      <w:start w:val="1"/>
      <w:numFmt w:val="bullet"/>
      <w:lvlText w:val="o"/>
      <w:lvlJc w:val="left"/>
      <w:pPr>
        <w:ind w:left="1516" w:hanging="360"/>
      </w:pPr>
      <w:rPr>
        <w:rFonts w:ascii="Courier New" w:hAnsi="Courier New" w:cs="Courier New" w:hint="default"/>
      </w:rPr>
    </w:lvl>
    <w:lvl w:ilvl="2" w:tplc="340A0005" w:tentative="1">
      <w:start w:val="1"/>
      <w:numFmt w:val="bullet"/>
      <w:lvlText w:val=""/>
      <w:lvlJc w:val="left"/>
      <w:pPr>
        <w:ind w:left="2236" w:hanging="360"/>
      </w:pPr>
      <w:rPr>
        <w:rFonts w:ascii="Wingdings" w:hAnsi="Wingdings" w:hint="default"/>
      </w:rPr>
    </w:lvl>
    <w:lvl w:ilvl="3" w:tplc="340A0001" w:tentative="1">
      <w:start w:val="1"/>
      <w:numFmt w:val="bullet"/>
      <w:lvlText w:val=""/>
      <w:lvlJc w:val="left"/>
      <w:pPr>
        <w:ind w:left="2956" w:hanging="360"/>
      </w:pPr>
      <w:rPr>
        <w:rFonts w:ascii="Symbol" w:hAnsi="Symbol" w:hint="default"/>
      </w:rPr>
    </w:lvl>
    <w:lvl w:ilvl="4" w:tplc="340A0003" w:tentative="1">
      <w:start w:val="1"/>
      <w:numFmt w:val="bullet"/>
      <w:lvlText w:val="o"/>
      <w:lvlJc w:val="left"/>
      <w:pPr>
        <w:ind w:left="3676" w:hanging="360"/>
      </w:pPr>
      <w:rPr>
        <w:rFonts w:ascii="Courier New" w:hAnsi="Courier New" w:cs="Courier New" w:hint="default"/>
      </w:rPr>
    </w:lvl>
    <w:lvl w:ilvl="5" w:tplc="340A0005" w:tentative="1">
      <w:start w:val="1"/>
      <w:numFmt w:val="bullet"/>
      <w:lvlText w:val=""/>
      <w:lvlJc w:val="left"/>
      <w:pPr>
        <w:ind w:left="4396" w:hanging="360"/>
      </w:pPr>
      <w:rPr>
        <w:rFonts w:ascii="Wingdings" w:hAnsi="Wingdings" w:hint="default"/>
      </w:rPr>
    </w:lvl>
    <w:lvl w:ilvl="6" w:tplc="340A0001" w:tentative="1">
      <w:start w:val="1"/>
      <w:numFmt w:val="bullet"/>
      <w:lvlText w:val=""/>
      <w:lvlJc w:val="left"/>
      <w:pPr>
        <w:ind w:left="5116" w:hanging="360"/>
      </w:pPr>
      <w:rPr>
        <w:rFonts w:ascii="Symbol" w:hAnsi="Symbol" w:hint="default"/>
      </w:rPr>
    </w:lvl>
    <w:lvl w:ilvl="7" w:tplc="340A0003" w:tentative="1">
      <w:start w:val="1"/>
      <w:numFmt w:val="bullet"/>
      <w:lvlText w:val="o"/>
      <w:lvlJc w:val="left"/>
      <w:pPr>
        <w:ind w:left="5836" w:hanging="360"/>
      </w:pPr>
      <w:rPr>
        <w:rFonts w:ascii="Courier New" w:hAnsi="Courier New" w:cs="Courier New" w:hint="default"/>
      </w:rPr>
    </w:lvl>
    <w:lvl w:ilvl="8" w:tplc="340A0005" w:tentative="1">
      <w:start w:val="1"/>
      <w:numFmt w:val="bullet"/>
      <w:lvlText w:val=""/>
      <w:lvlJc w:val="left"/>
      <w:pPr>
        <w:ind w:left="6556" w:hanging="360"/>
      </w:pPr>
      <w:rPr>
        <w:rFonts w:ascii="Wingdings" w:hAnsi="Wingdings" w:hint="default"/>
      </w:rPr>
    </w:lvl>
  </w:abstractNum>
  <w:abstractNum w:abstractNumId="5" w15:restartNumberingAfterBreak="0">
    <w:nsid w:val="1135530F"/>
    <w:multiLevelType w:val="hybridMultilevel"/>
    <w:tmpl w:val="79E4B214"/>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6" w15:restartNumberingAfterBreak="0">
    <w:nsid w:val="13555FF0"/>
    <w:multiLevelType w:val="hybridMultilevel"/>
    <w:tmpl w:val="D8246A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023F4E"/>
    <w:multiLevelType w:val="hybridMultilevel"/>
    <w:tmpl w:val="655252E6"/>
    <w:lvl w:ilvl="0" w:tplc="340A0019">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4D01700"/>
    <w:multiLevelType w:val="hybridMultilevel"/>
    <w:tmpl w:val="3C3C3B82"/>
    <w:lvl w:ilvl="0" w:tplc="94701D9C">
      <w:start w:val="4"/>
      <w:numFmt w:val="bullet"/>
      <w:lvlText w:val="-"/>
      <w:lvlJc w:val="left"/>
      <w:pPr>
        <w:ind w:left="720" w:hanging="360"/>
      </w:pPr>
      <w:rPr>
        <w:rFonts w:ascii="Aptos" w:eastAsia="Aptos"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15517704"/>
    <w:multiLevelType w:val="hybridMultilevel"/>
    <w:tmpl w:val="75BE87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56D2F9A"/>
    <w:multiLevelType w:val="hybridMultilevel"/>
    <w:tmpl w:val="7AC2DE00"/>
    <w:lvl w:ilvl="0" w:tplc="B28A011A">
      <w:start w:val="2"/>
      <w:numFmt w:val="upperRoman"/>
      <w:lvlText w:val="%1."/>
      <w:lvlJc w:val="left"/>
      <w:pPr>
        <w:ind w:left="436" w:hanging="720"/>
      </w:pPr>
      <w:rPr>
        <w:rFonts w:hint="default"/>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11" w15:restartNumberingAfterBreak="0">
    <w:nsid w:val="181E7028"/>
    <w:multiLevelType w:val="hybridMultilevel"/>
    <w:tmpl w:val="DFAEA240"/>
    <w:lvl w:ilvl="0" w:tplc="E432F54A">
      <w:start w:val="13"/>
      <w:numFmt w:val="upperRoman"/>
      <w:lvlText w:val="%1."/>
      <w:lvlJc w:val="left"/>
      <w:pPr>
        <w:ind w:left="1288" w:hanging="720"/>
      </w:pPr>
      <w:rPr>
        <w:rFonts w:hint="default"/>
        <w:color w:val="44546A" w:themeColor="text2"/>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15:restartNumberingAfterBreak="0">
    <w:nsid w:val="18511838"/>
    <w:multiLevelType w:val="hybridMultilevel"/>
    <w:tmpl w:val="940297C4"/>
    <w:lvl w:ilvl="0" w:tplc="7AF68C16">
      <w:start w:val="1"/>
      <w:numFmt w:val="upperRoman"/>
      <w:lvlText w:val="%1."/>
      <w:lvlJc w:val="left"/>
      <w:pPr>
        <w:ind w:left="436" w:hanging="720"/>
      </w:pPr>
      <w:rPr>
        <w:rFonts w:hint="default"/>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13" w15:restartNumberingAfterBreak="0">
    <w:nsid w:val="19230A5D"/>
    <w:multiLevelType w:val="hybridMultilevel"/>
    <w:tmpl w:val="B504CF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9A91D87"/>
    <w:multiLevelType w:val="hybridMultilevel"/>
    <w:tmpl w:val="2BFAA540"/>
    <w:lvl w:ilvl="0" w:tplc="4514A728">
      <w:start w:val="1"/>
      <w:numFmt w:val="upperRoman"/>
      <w:lvlText w:val="%1."/>
      <w:lvlJc w:val="left"/>
      <w:pPr>
        <w:ind w:left="436" w:hanging="720"/>
      </w:pPr>
      <w:rPr>
        <w:rFonts w:hint="default"/>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15" w15:restartNumberingAfterBreak="0">
    <w:nsid w:val="246150F0"/>
    <w:multiLevelType w:val="hybridMultilevel"/>
    <w:tmpl w:val="B50288E6"/>
    <w:lvl w:ilvl="0" w:tplc="CBE239FA">
      <w:start w:val="1"/>
      <w:numFmt w:val="upperRoman"/>
      <w:lvlText w:val="%1."/>
      <w:lvlJc w:val="left"/>
      <w:pPr>
        <w:ind w:left="436" w:hanging="720"/>
      </w:pPr>
      <w:rPr>
        <w:rFonts w:hint="default"/>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16" w15:restartNumberingAfterBreak="0">
    <w:nsid w:val="280509F5"/>
    <w:multiLevelType w:val="hybridMultilevel"/>
    <w:tmpl w:val="78FAB238"/>
    <w:lvl w:ilvl="0" w:tplc="7C32FE56">
      <w:start w:val="1"/>
      <w:numFmt w:val="decimal"/>
      <w:lvlText w:val="%1."/>
      <w:lvlJc w:val="left"/>
      <w:pPr>
        <w:ind w:left="720" w:hanging="360"/>
      </w:pPr>
      <w:rPr>
        <w:rFonts w:hint="default"/>
        <w:color w:val="FFFFFF" w:themeColor="background1"/>
        <w:sz w:val="32"/>
        <w:szCs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F1D1536"/>
    <w:multiLevelType w:val="hybridMultilevel"/>
    <w:tmpl w:val="D5A48E50"/>
    <w:lvl w:ilvl="0" w:tplc="4FE099B2">
      <w:start w:val="1"/>
      <w:numFmt w:val="upperRoman"/>
      <w:lvlText w:val="%1."/>
      <w:lvlJc w:val="left"/>
      <w:pPr>
        <w:ind w:left="1080" w:hanging="720"/>
      </w:pPr>
      <w:rPr>
        <w:rFonts w:hint="default"/>
        <w:b/>
        <w:color w:val="44546A" w:themeColor="text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19720C2"/>
    <w:multiLevelType w:val="hybridMultilevel"/>
    <w:tmpl w:val="C48003D0"/>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1B71C8"/>
    <w:multiLevelType w:val="hybridMultilevel"/>
    <w:tmpl w:val="A86E17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6C13C98"/>
    <w:multiLevelType w:val="hybridMultilevel"/>
    <w:tmpl w:val="51FC8FC4"/>
    <w:lvl w:ilvl="0" w:tplc="C0BA5692">
      <w:start w:val="3"/>
      <w:numFmt w:val="upperRoman"/>
      <w:lvlText w:val="%1."/>
      <w:lvlJc w:val="left"/>
      <w:pPr>
        <w:ind w:left="436" w:hanging="720"/>
      </w:pPr>
      <w:rPr>
        <w:rFonts w:hint="default"/>
        <w:b/>
        <w:bCs/>
        <w:color w:val="44546A" w:themeColor="text2"/>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21" w15:restartNumberingAfterBreak="0">
    <w:nsid w:val="375B6EA6"/>
    <w:multiLevelType w:val="hybridMultilevel"/>
    <w:tmpl w:val="11F2EE14"/>
    <w:lvl w:ilvl="0" w:tplc="3B7C978A">
      <w:start w:val="1"/>
      <w:numFmt w:val="decimal"/>
      <w:lvlText w:val="%1."/>
      <w:lvlJc w:val="left"/>
      <w:pPr>
        <w:ind w:left="76" w:hanging="360"/>
      </w:pPr>
      <w:rPr>
        <w:rFonts w:hint="default"/>
        <w:color w:val="FFFFFF" w:themeColor="background1"/>
        <w:sz w:val="32"/>
        <w:szCs w:val="32"/>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22" w15:restartNumberingAfterBreak="0">
    <w:nsid w:val="39EC5021"/>
    <w:multiLevelType w:val="hybridMultilevel"/>
    <w:tmpl w:val="7540BE08"/>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23" w15:restartNumberingAfterBreak="0">
    <w:nsid w:val="3C62347B"/>
    <w:multiLevelType w:val="hybridMultilevel"/>
    <w:tmpl w:val="0532CFFA"/>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24" w15:restartNumberingAfterBreak="0">
    <w:nsid w:val="3D5221CA"/>
    <w:multiLevelType w:val="hybridMultilevel"/>
    <w:tmpl w:val="987C61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D8B3E7D"/>
    <w:multiLevelType w:val="hybridMultilevel"/>
    <w:tmpl w:val="F4A2A19A"/>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26" w15:restartNumberingAfterBreak="0">
    <w:nsid w:val="41330206"/>
    <w:multiLevelType w:val="hybridMultilevel"/>
    <w:tmpl w:val="0A9C4720"/>
    <w:lvl w:ilvl="0" w:tplc="096CBB22">
      <w:start w:val="1"/>
      <w:numFmt w:val="decimal"/>
      <w:lvlText w:val="%1."/>
      <w:lvlJc w:val="left"/>
      <w:pPr>
        <w:ind w:left="76" w:hanging="360"/>
      </w:pPr>
      <w:rPr>
        <w:rFonts w:hint="default"/>
        <w:b/>
        <w:bCs/>
        <w:color w:val="44546A" w:themeColor="text2"/>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27" w15:restartNumberingAfterBreak="0">
    <w:nsid w:val="436D681A"/>
    <w:multiLevelType w:val="multilevel"/>
    <w:tmpl w:val="78BA1C46"/>
    <w:lvl w:ilvl="0">
      <w:start w:val="1"/>
      <w:numFmt w:val="decimal"/>
      <w:lvlText w:val="%1."/>
      <w:lvlJc w:val="left"/>
      <w:pPr>
        <w:ind w:left="76" w:hanging="360"/>
      </w:pPr>
      <w:rPr>
        <w:rFonts w:hint="default"/>
        <w:b/>
        <w:bCs/>
      </w:rPr>
    </w:lvl>
    <w:lvl w:ilvl="1">
      <w:start w:val="2"/>
      <w:numFmt w:val="decimal"/>
      <w:isLgl/>
      <w:lvlText w:val="%1.%2"/>
      <w:lvlJc w:val="left"/>
      <w:pPr>
        <w:ind w:left="76" w:hanging="360"/>
      </w:pPr>
      <w:rPr>
        <w:rFonts w:hint="default"/>
        <w:b/>
        <w:bCs w:val="0"/>
      </w:rPr>
    </w:lvl>
    <w:lvl w:ilvl="2">
      <w:start w:val="1"/>
      <w:numFmt w:val="decimal"/>
      <w:isLgl/>
      <w:lvlText w:val="%1.%2.%3"/>
      <w:lvlJc w:val="left"/>
      <w:pPr>
        <w:ind w:left="436" w:hanging="720"/>
      </w:pPr>
      <w:rPr>
        <w:rFonts w:hint="default"/>
        <w:b w:val="0"/>
      </w:rPr>
    </w:lvl>
    <w:lvl w:ilvl="3">
      <w:start w:val="1"/>
      <w:numFmt w:val="decimal"/>
      <w:isLgl/>
      <w:lvlText w:val="%1.%2.%3.%4"/>
      <w:lvlJc w:val="left"/>
      <w:pPr>
        <w:ind w:left="436" w:hanging="720"/>
      </w:pPr>
      <w:rPr>
        <w:rFonts w:hint="default"/>
        <w:b w:val="0"/>
      </w:rPr>
    </w:lvl>
    <w:lvl w:ilvl="4">
      <w:start w:val="1"/>
      <w:numFmt w:val="decimal"/>
      <w:isLgl/>
      <w:lvlText w:val="%1.%2.%3.%4.%5"/>
      <w:lvlJc w:val="left"/>
      <w:pPr>
        <w:ind w:left="796" w:hanging="1080"/>
      </w:pPr>
      <w:rPr>
        <w:rFonts w:hint="default"/>
        <w:b w:val="0"/>
      </w:rPr>
    </w:lvl>
    <w:lvl w:ilvl="5">
      <w:start w:val="1"/>
      <w:numFmt w:val="decimal"/>
      <w:isLgl/>
      <w:lvlText w:val="%1.%2.%3.%4.%5.%6"/>
      <w:lvlJc w:val="left"/>
      <w:pPr>
        <w:ind w:left="796" w:hanging="1080"/>
      </w:pPr>
      <w:rPr>
        <w:rFonts w:hint="default"/>
        <w:b w:val="0"/>
      </w:rPr>
    </w:lvl>
    <w:lvl w:ilvl="6">
      <w:start w:val="1"/>
      <w:numFmt w:val="decimal"/>
      <w:isLgl/>
      <w:lvlText w:val="%1.%2.%3.%4.%5.%6.%7"/>
      <w:lvlJc w:val="left"/>
      <w:pPr>
        <w:ind w:left="1156" w:hanging="1440"/>
      </w:pPr>
      <w:rPr>
        <w:rFonts w:hint="default"/>
        <w:b w:val="0"/>
      </w:rPr>
    </w:lvl>
    <w:lvl w:ilvl="7">
      <w:start w:val="1"/>
      <w:numFmt w:val="decimal"/>
      <w:isLgl/>
      <w:lvlText w:val="%1.%2.%3.%4.%5.%6.%7.%8"/>
      <w:lvlJc w:val="left"/>
      <w:pPr>
        <w:ind w:left="1156" w:hanging="1440"/>
      </w:pPr>
      <w:rPr>
        <w:rFonts w:hint="default"/>
        <w:b w:val="0"/>
      </w:rPr>
    </w:lvl>
    <w:lvl w:ilvl="8">
      <w:start w:val="1"/>
      <w:numFmt w:val="decimal"/>
      <w:isLgl/>
      <w:lvlText w:val="%1.%2.%3.%4.%5.%6.%7.%8.%9"/>
      <w:lvlJc w:val="left"/>
      <w:pPr>
        <w:ind w:left="1516" w:hanging="1800"/>
      </w:pPr>
      <w:rPr>
        <w:rFonts w:hint="default"/>
        <w:b w:val="0"/>
      </w:rPr>
    </w:lvl>
  </w:abstractNum>
  <w:abstractNum w:abstractNumId="28" w15:restartNumberingAfterBreak="0">
    <w:nsid w:val="4A9C74F3"/>
    <w:multiLevelType w:val="hybridMultilevel"/>
    <w:tmpl w:val="C48003D0"/>
    <w:lvl w:ilvl="0" w:tplc="8012AACE">
      <w:start w:val="1"/>
      <w:numFmt w:val="decimal"/>
      <w:lvlText w:val="%1."/>
      <w:lvlJc w:val="left"/>
      <w:pPr>
        <w:ind w:left="502" w:hanging="360"/>
      </w:pPr>
      <w:rPr>
        <w:rFonts w:hint="default"/>
        <w:color w:val="FFFFFF" w:themeColor="background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F250E94"/>
    <w:multiLevelType w:val="hybridMultilevel"/>
    <w:tmpl w:val="CBFE797A"/>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30" w15:restartNumberingAfterBreak="0">
    <w:nsid w:val="501456EC"/>
    <w:multiLevelType w:val="hybridMultilevel"/>
    <w:tmpl w:val="53100D5A"/>
    <w:lvl w:ilvl="0" w:tplc="390E1BDE">
      <w:start w:val="5"/>
      <w:numFmt w:val="bullet"/>
      <w:lvlText w:val="-"/>
      <w:lvlJc w:val="left"/>
      <w:pPr>
        <w:ind w:left="720" w:hanging="360"/>
      </w:pPr>
      <w:rPr>
        <w:rFonts w:ascii="Calibri" w:eastAsia="Times New Roman"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385350C"/>
    <w:multiLevelType w:val="hybridMultilevel"/>
    <w:tmpl w:val="DF06A8CE"/>
    <w:lvl w:ilvl="0" w:tplc="C77691E0">
      <w:start w:val="2"/>
      <w:numFmt w:val="bullet"/>
      <w:lvlText w:val="-"/>
      <w:lvlJc w:val="left"/>
      <w:pPr>
        <w:ind w:left="720" w:hanging="360"/>
      </w:pPr>
      <w:rPr>
        <w:rFonts w:ascii="Century Gothic" w:eastAsiaTheme="minorEastAsia"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3CE34E3"/>
    <w:multiLevelType w:val="hybridMultilevel"/>
    <w:tmpl w:val="7C4AC182"/>
    <w:lvl w:ilvl="0" w:tplc="21087622">
      <w:start w:val="4"/>
      <w:numFmt w:val="bullet"/>
      <w:lvlText w:val="-"/>
      <w:lvlJc w:val="left"/>
      <w:pPr>
        <w:ind w:left="720" w:hanging="360"/>
      </w:pPr>
      <w:rPr>
        <w:rFonts w:ascii="Aptos" w:eastAsia="Aptos"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64BE2592"/>
    <w:multiLevelType w:val="hybridMultilevel"/>
    <w:tmpl w:val="D3D88636"/>
    <w:lvl w:ilvl="0" w:tplc="EEB2DCBC">
      <w:start w:val="1"/>
      <w:numFmt w:val="upperLetter"/>
      <w:lvlText w:val="%1)"/>
      <w:lvlJc w:val="left"/>
      <w:pPr>
        <w:ind w:left="76" w:hanging="360"/>
      </w:pPr>
      <w:rPr>
        <w:rFonts w:hint="default"/>
        <w:b w:val="0"/>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34" w15:restartNumberingAfterBreak="0">
    <w:nsid w:val="6874020B"/>
    <w:multiLevelType w:val="hybridMultilevel"/>
    <w:tmpl w:val="88F21B00"/>
    <w:lvl w:ilvl="0" w:tplc="AE06C8B0">
      <w:start w:val="1"/>
      <w:numFmt w:val="lowerLetter"/>
      <w:lvlText w:val="%1."/>
      <w:lvlJc w:val="left"/>
      <w:pPr>
        <w:ind w:left="76" w:hanging="360"/>
      </w:pPr>
      <w:rPr>
        <w:rFonts w:hint="default"/>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35" w15:restartNumberingAfterBreak="0">
    <w:nsid w:val="6938689A"/>
    <w:multiLevelType w:val="hybridMultilevel"/>
    <w:tmpl w:val="B49A1190"/>
    <w:lvl w:ilvl="0" w:tplc="7E806212">
      <w:start w:val="1"/>
      <w:numFmt w:val="upperLetter"/>
      <w:lvlText w:val="%1)"/>
      <w:lvlJc w:val="left"/>
      <w:pPr>
        <w:ind w:left="76" w:hanging="360"/>
      </w:pPr>
      <w:rPr>
        <w:rFonts w:hint="default"/>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36" w15:restartNumberingAfterBreak="0">
    <w:nsid w:val="6D51091B"/>
    <w:multiLevelType w:val="hybridMultilevel"/>
    <w:tmpl w:val="E406386E"/>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37" w15:restartNumberingAfterBreak="0">
    <w:nsid w:val="706C27AA"/>
    <w:multiLevelType w:val="hybridMultilevel"/>
    <w:tmpl w:val="662C3E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0D72536"/>
    <w:multiLevelType w:val="hybridMultilevel"/>
    <w:tmpl w:val="949466A0"/>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39" w15:restartNumberingAfterBreak="0">
    <w:nsid w:val="71F9263F"/>
    <w:multiLevelType w:val="hybridMultilevel"/>
    <w:tmpl w:val="16F8A2C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0" w15:restartNumberingAfterBreak="0">
    <w:nsid w:val="72FD32BE"/>
    <w:multiLevelType w:val="hybridMultilevel"/>
    <w:tmpl w:val="66E03B2C"/>
    <w:lvl w:ilvl="0" w:tplc="73005C38">
      <w:start w:val="1"/>
      <w:numFmt w:val="upperLetter"/>
      <w:lvlText w:val="%1."/>
      <w:lvlJc w:val="left"/>
      <w:pPr>
        <w:ind w:left="76" w:hanging="360"/>
      </w:pPr>
      <w:rPr>
        <w:rFonts w:hint="default"/>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41" w15:restartNumberingAfterBreak="0">
    <w:nsid w:val="748A16BD"/>
    <w:multiLevelType w:val="hybridMultilevel"/>
    <w:tmpl w:val="26447436"/>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42" w15:restartNumberingAfterBreak="0">
    <w:nsid w:val="75AB60A5"/>
    <w:multiLevelType w:val="hybridMultilevel"/>
    <w:tmpl w:val="BE4E53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73B5B58"/>
    <w:multiLevelType w:val="hybridMultilevel"/>
    <w:tmpl w:val="F88A6658"/>
    <w:lvl w:ilvl="0" w:tplc="340A0019">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C82537F"/>
    <w:multiLevelType w:val="hybridMultilevel"/>
    <w:tmpl w:val="38B2713A"/>
    <w:lvl w:ilvl="0" w:tplc="2F786A54">
      <w:start w:val="1"/>
      <w:numFmt w:val="upperLetter"/>
      <w:lvlText w:val="%1)"/>
      <w:lvlJc w:val="left"/>
      <w:pPr>
        <w:ind w:left="76" w:hanging="360"/>
      </w:pPr>
      <w:rPr>
        <w:rFonts w:hint="default"/>
        <w:b/>
        <w:bCs/>
        <w:color w:val="000000" w:themeColor="text1"/>
      </w:rPr>
    </w:lvl>
    <w:lvl w:ilvl="1" w:tplc="340A0019" w:tentative="1">
      <w:start w:val="1"/>
      <w:numFmt w:val="lowerLetter"/>
      <w:lvlText w:val="%2."/>
      <w:lvlJc w:val="left"/>
      <w:pPr>
        <w:ind w:left="796" w:hanging="360"/>
      </w:pPr>
    </w:lvl>
    <w:lvl w:ilvl="2" w:tplc="340A001B" w:tentative="1">
      <w:start w:val="1"/>
      <w:numFmt w:val="lowerRoman"/>
      <w:lvlText w:val="%3."/>
      <w:lvlJc w:val="right"/>
      <w:pPr>
        <w:ind w:left="1516" w:hanging="180"/>
      </w:pPr>
    </w:lvl>
    <w:lvl w:ilvl="3" w:tplc="340A000F" w:tentative="1">
      <w:start w:val="1"/>
      <w:numFmt w:val="decimal"/>
      <w:lvlText w:val="%4."/>
      <w:lvlJc w:val="left"/>
      <w:pPr>
        <w:ind w:left="2236" w:hanging="360"/>
      </w:pPr>
    </w:lvl>
    <w:lvl w:ilvl="4" w:tplc="340A0019" w:tentative="1">
      <w:start w:val="1"/>
      <w:numFmt w:val="lowerLetter"/>
      <w:lvlText w:val="%5."/>
      <w:lvlJc w:val="left"/>
      <w:pPr>
        <w:ind w:left="2956" w:hanging="360"/>
      </w:pPr>
    </w:lvl>
    <w:lvl w:ilvl="5" w:tplc="340A001B" w:tentative="1">
      <w:start w:val="1"/>
      <w:numFmt w:val="lowerRoman"/>
      <w:lvlText w:val="%6."/>
      <w:lvlJc w:val="right"/>
      <w:pPr>
        <w:ind w:left="3676" w:hanging="180"/>
      </w:pPr>
    </w:lvl>
    <w:lvl w:ilvl="6" w:tplc="340A000F" w:tentative="1">
      <w:start w:val="1"/>
      <w:numFmt w:val="decimal"/>
      <w:lvlText w:val="%7."/>
      <w:lvlJc w:val="left"/>
      <w:pPr>
        <w:ind w:left="4396" w:hanging="360"/>
      </w:pPr>
    </w:lvl>
    <w:lvl w:ilvl="7" w:tplc="340A0019" w:tentative="1">
      <w:start w:val="1"/>
      <w:numFmt w:val="lowerLetter"/>
      <w:lvlText w:val="%8."/>
      <w:lvlJc w:val="left"/>
      <w:pPr>
        <w:ind w:left="5116" w:hanging="360"/>
      </w:pPr>
    </w:lvl>
    <w:lvl w:ilvl="8" w:tplc="340A001B" w:tentative="1">
      <w:start w:val="1"/>
      <w:numFmt w:val="lowerRoman"/>
      <w:lvlText w:val="%9."/>
      <w:lvlJc w:val="right"/>
      <w:pPr>
        <w:ind w:left="5836" w:hanging="180"/>
      </w:pPr>
    </w:lvl>
  </w:abstractNum>
  <w:abstractNum w:abstractNumId="45" w15:restartNumberingAfterBreak="0">
    <w:nsid w:val="7E4731FF"/>
    <w:multiLevelType w:val="hybridMultilevel"/>
    <w:tmpl w:val="D52CA0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FC32F12"/>
    <w:multiLevelType w:val="hybridMultilevel"/>
    <w:tmpl w:val="75BE8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EA7F00"/>
    <w:multiLevelType w:val="hybridMultilevel"/>
    <w:tmpl w:val="78FAB238"/>
    <w:lvl w:ilvl="0" w:tplc="FFFFFFFF">
      <w:start w:val="1"/>
      <w:numFmt w:val="decimal"/>
      <w:lvlText w:val="%1."/>
      <w:lvlJc w:val="left"/>
      <w:pPr>
        <w:ind w:left="720" w:hanging="360"/>
      </w:pPr>
      <w:rPr>
        <w:rFonts w:hint="default"/>
        <w:color w:val="FFFFFF" w:themeColor="background1"/>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238151">
    <w:abstractNumId w:val="31"/>
  </w:num>
  <w:num w:numId="2" w16cid:durableId="46347306">
    <w:abstractNumId w:val="17"/>
  </w:num>
  <w:num w:numId="3" w16cid:durableId="863446878">
    <w:abstractNumId w:val="42"/>
  </w:num>
  <w:num w:numId="4" w16cid:durableId="1599345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682810">
    <w:abstractNumId w:val="32"/>
  </w:num>
  <w:num w:numId="6" w16cid:durableId="547646425">
    <w:abstractNumId w:val="8"/>
  </w:num>
  <w:num w:numId="7" w16cid:durableId="302320037">
    <w:abstractNumId w:val="24"/>
  </w:num>
  <w:num w:numId="8" w16cid:durableId="1383867701">
    <w:abstractNumId w:val="9"/>
  </w:num>
  <w:num w:numId="9" w16cid:durableId="1031302988">
    <w:abstractNumId w:val="46"/>
  </w:num>
  <w:num w:numId="10" w16cid:durableId="1845170305">
    <w:abstractNumId w:val="45"/>
  </w:num>
  <w:num w:numId="11" w16cid:durableId="115374314">
    <w:abstractNumId w:val="1"/>
  </w:num>
  <w:num w:numId="12" w16cid:durableId="1121417001">
    <w:abstractNumId w:val="13"/>
  </w:num>
  <w:num w:numId="13" w16cid:durableId="724449711">
    <w:abstractNumId w:val="12"/>
  </w:num>
  <w:num w:numId="14" w16cid:durableId="814683400">
    <w:abstractNumId w:val="20"/>
  </w:num>
  <w:num w:numId="15" w16cid:durableId="1455322847">
    <w:abstractNumId w:val="14"/>
  </w:num>
  <w:num w:numId="16" w16cid:durableId="1249000562">
    <w:abstractNumId w:val="10"/>
  </w:num>
  <w:num w:numId="17" w16cid:durableId="612830508">
    <w:abstractNumId w:val="6"/>
  </w:num>
  <w:num w:numId="18" w16cid:durableId="246042517">
    <w:abstractNumId w:val="35"/>
  </w:num>
  <w:num w:numId="19" w16cid:durableId="955521912">
    <w:abstractNumId w:val="44"/>
  </w:num>
  <w:num w:numId="20" w16cid:durableId="1623731986">
    <w:abstractNumId w:val="37"/>
  </w:num>
  <w:num w:numId="21" w16cid:durableId="758529867">
    <w:abstractNumId w:val="41"/>
  </w:num>
  <w:num w:numId="22" w16cid:durableId="332610267">
    <w:abstractNumId w:val="15"/>
  </w:num>
  <w:num w:numId="23" w16cid:durableId="2042971658">
    <w:abstractNumId w:val="36"/>
  </w:num>
  <w:num w:numId="24" w16cid:durableId="1645550191">
    <w:abstractNumId w:val="5"/>
  </w:num>
  <w:num w:numId="25" w16cid:durableId="405341452">
    <w:abstractNumId w:val="38"/>
  </w:num>
  <w:num w:numId="26" w16cid:durableId="1584411178">
    <w:abstractNumId w:val="34"/>
  </w:num>
  <w:num w:numId="27" w16cid:durableId="1328708393">
    <w:abstractNumId w:val="29"/>
  </w:num>
  <w:num w:numId="28" w16cid:durableId="1143698098">
    <w:abstractNumId w:val="23"/>
  </w:num>
  <w:num w:numId="29" w16cid:durableId="1560555632">
    <w:abstractNumId w:val="22"/>
  </w:num>
  <w:num w:numId="30" w16cid:durableId="685180131">
    <w:abstractNumId w:val="25"/>
  </w:num>
  <w:num w:numId="31" w16cid:durableId="826021660">
    <w:abstractNumId w:val="27"/>
  </w:num>
  <w:num w:numId="32" w16cid:durableId="1343433857">
    <w:abstractNumId w:val="3"/>
  </w:num>
  <w:num w:numId="33" w16cid:durableId="1839077158">
    <w:abstractNumId w:val="7"/>
  </w:num>
  <w:num w:numId="34" w16cid:durableId="1407454046">
    <w:abstractNumId w:val="43"/>
  </w:num>
  <w:num w:numId="35" w16cid:durableId="1513183930">
    <w:abstractNumId w:val="40"/>
  </w:num>
  <w:num w:numId="36" w16cid:durableId="1028874588">
    <w:abstractNumId w:val="26"/>
  </w:num>
  <w:num w:numId="37" w16cid:durableId="831221703">
    <w:abstractNumId w:val="33"/>
  </w:num>
  <w:num w:numId="38" w16cid:durableId="303704920">
    <w:abstractNumId w:val="21"/>
  </w:num>
  <w:num w:numId="39" w16cid:durableId="10500885">
    <w:abstractNumId w:val="2"/>
  </w:num>
  <w:num w:numId="40" w16cid:durableId="1987978114">
    <w:abstractNumId w:val="19"/>
  </w:num>
  <w:num w:numId="41" w16cid:durableId="1615867971">
    <w:abstractNumId w:val="0"/>
  </w:num>
  <w:num w:numId="42" w16cid:durableId="759638996">
    <w:abstractNumId w:val="11"/>
  </w:num>
  <w:num w:numId="43" w16cid:durableId="518936897">
    <w:abstractNumId w:val="28"/>
  </w:num>
  <w:num w:numId="44" w16cid:durableId="1483766572">
    <w:abstractNumId w:val="18"/>
  </w:num>
  <w:num w:numId="45" w16cid:durableId="1578634867">
    <w:abstractNumId w:val="16"/>
  </w:num>
  <w:num w:numId="46" w16cid:durableId="4525867">
    <w:abstractNumId w:val="4"/>
  </w:num>
  <w:num w:numId="47" w16cid:durableId="1855456484">
    <w:abstractNumId w:val="47"/>
  </w:num>
  <w:num w:numId="48" w16cid:durableId="19227159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D9"/>
    <w:rsid w:val="00000293"/>
    <w:rsid w:val="000008F5"/>
    <w:rsid w:val="00002AFA"/>
    <w:rsid w:val="00006ED4"/>
    <w:rsid w:val="00007B76"/>
    <w:rsid w:val="00007C8D"/>
    <w:rsid w:val="00010AF6"/>
    <w:rsid w:val="000127A6"/>
    <w:rsid w:val="00014B9C"/>
    <w:rsid w:val="00016479"/>
    <w:rsid w:val="0002041C"/>
    <w:rsid w:val="0002187E"/>
    <w:rsid w:val="00022F7A"/>
    <w:rsid w:val="000272AD"/>
    <w:rsid w:val="00030E6F"/>
    <w:rsid w:val="00031EAA"/>
    <w:rsid w:val="000321DC"/>
    <w:rsid w:val="00032B3C"/>
    <w:rsid w:val="00033190"/>
    <w:rsid w:val="00033C4C"/>
    <w:rsid w:val="00034D8E"/>
    <w:rsid w:val="000366FA"/>
    <w:rsid w:val="00040107"/>
    <w:rsid w:val="000402C9"/>
    <w:rsid w:val="00042920"/>
    <w:rsid w:val="000448B6"/>
    <w:rsid w:val="00046DCE"/>
    <w:rsid w:val="0005414D"/>
    <w:rsid w:val="000542CA"/>
    <w:rsid w:val="000542D3"/>
    <w:rsid w:val="00054B25"/>
    <w:rsid w:val="00054CA0"/>
    <w:rsid w:val="0005628C"/>
    <w:rsid w:val="00057E91"/>
    <w:rsid w:val="0006218C"/>
    <w:rsid w:val="0006403E"/>
    <w:rsid w:val="00066332"/>
    <w:rsid w:val="000679C7"/>
    <w:rsid w:val="00067E02"/>
    <w:rsid w:val="00070A11"/>
    <w:rsid w:val="000774E4"/>
    <w:rsid w:val="00081792"/>
    <w:rsid w:val="00082AEC"/>
    <w:rsid w:val="000838A8"/>
    <w:rsid w:val="000841E7"/>
    <w:rsid w:val="0008557A"/>
    <w:rsid w:val="00085D66"/>
    <w:rsid w:val="000872DF"/>
    <w:rsid w:val="00087819"/>
    <w:rsid w:val="00092E36"/>
    <w:rsid w:val="00095DB4"/>
    <w:rsid w:val="000979CB"/>
    <w:rsid w:val="00097AC5"/>
    <w:rsid w:val="000A00B4"/>
    <w:rsid w:val="000A6EAC"/>
    <w:rsid w:val="000A7711"/>
    <w:rsid w:val="000B15A0"/>
    <w:rsid w:val="000C2B65"/>
    <w:rsid w:val="000C43E6"/>
    <w:rsid w:val="000C5079"/>
    <w:rsid w:val="000C51FD"/>
    <w:rsid w:val="000C5BA5"/>
    <w:rsid w:val="000C613D"/>
    <w:rsid w:val="000C77F6"/>
    <w:rsid w:val="000C7CB2"/>
    <w:rsid w:val="000D07E2"/>
    <w:rsid w:val="000D13E5"/>
    <w:rsid w:val="000D207C"/>
    <w:rsid w:val="000E1BFA"/>
    <w:rsid w:val="000E4FCA"/>
    <w:rsid w:val="000F0F6E"/>
    <w:rsid w:val="000F6671"/>
    <w:rsid w:val="0010096C"/>
    <w:rsid w:val="00103D12"/>
    <w:rsid w:val="00104F85"/>
    <w:rsid w:val="00107719"/>
    <w:rsid w:val="00110A4E"/>
    <w:rsid w:val="00110CE5"/>
    <w:rsid w:val="0011166D"/>
    <w:rsid w:val="0011298A"/>
    <w:rsid w:val="00112C90"/>
    <w:rsid w:val="00112E81"/>
    <w:rsid w:val="00114F97"/>
    <w:rsid w:val="0011611D"/>
    <w:rsid w:val="0011678B"/>
    <w:rsid w:val="001203AE"/>
    <w:rsid w:val="00121233"/>
    <w:rsid w:val="00122F9F"/>
    <w:rsid w:val="0012400C"/>
    <w:rsid w:val="00131F51"/>
    <w:rsid w:val="00132F7F"/>
    <w:rsid w:val="001334BF"/>
    <w:rsid w:val="00133A6B"/>
    <w:rsid w:val="001358E4"/>
    <w:rsid w:val="001364EC"/>
    <w:rsid w:val="0014269E"/>
    <w:rsid w:val="00143E7F"/>
    <w:rsid w:val="00146CD0"/>
    <w:rsid w:val="00151F6C"/>
    <w:rsid w:val="00152BB1"/>
    <w:rsid w:val="001530DB"/>
    <w:rsid w:val="00155A7F"/>
    <w:rsid w:val="00155FD3"/>
    <w:rsid w:val="001574C2"/>
    <w:rsid w:val="00160BD8"/>
    <w:rsid w:val="001610F2"/>
    <w:rsid w:val="001727AB"/>
    <w:rsid w:val="001727F1"/>
    <w:rsid w:val="00174CF1"/>
    <w:rsid w:val="001750F8"/>
    <w:rsid w:val="00175DAE"/>
    <w:rsid w:val="00176891"/>
    <w:rsid w:val="001807F6"/>
    <w:rsid w:val="0018116A"/>
    <w:rsid w:val="0018127D"/>
    <w:rsid w:val="00182224"/>
    <w:rsid w:val="00182B21"/>
    <w:rsid w:val="00185E72"/>
    <w:rsid w:val="0018718B"/>
    <w:rsid w:val="00187E21"/>
    <w:rsid w:val="001902BC"/>
    <w:rsid w:val="0019048A"/>
    <w:rsid w:val="00191108"/>
    <w:rsid w:val="00194663"/>
    <w:rsid w:val="001A072C"/>
    <w:rsid w:val="001B3482"/>
    <w:rsid w:val="001B3523"/>
    <w:rsid w:val="001B7FB3"/>
    <w:rsid w:val="001C1BD1"/>
    <w:rsid w:val="001C2A12"/>
    <w:rsid w:val="001C47B3"/>
    <w:rsid w:val="001C5730"/>
    <w:rsid w:val="001C5FCA"/>
    <w:rsid w:val="001C65AC"/>
    <w:rsid w:val="001D0489"/>
    <w:rsid w:val="001D38CB"/>
    <w:rsid w:val="001E1126"/>
    <w:rsid w:val="001E3D39"/>
    <w:rsid w:val="001E7924"/>
    <w:rsid w:val="001E7B6F"/>
    <w:rsid w:val="001F4A23"/>
    <w:rsid w:val="001F52B3"/>
    <w:rsid w:val="00201D88"/>
    <w:rsid w:val="00202C30"/>
    <w:rsid w:val="0020459F"/>
    <w:rsid w:val="00204A0A"/>
    <w:rsid w:val="00205E35"/>
    <w:rsid w:val="00206FD2"/>
    <w:rsid w:val="00212DC8"/>
    <w:rsid w:val="00215DC7"/>
    <w:rsid w:val="002165F5"/>
    <w:rsid w:val="002214EA"/>
    <w:rsid w:val="002272D1"/>
    <w:rsid w:val="0023767A"/>
    <w:rsid w:val="002400BB"/>
    <w:rsid w:val="0024080D"/>
    <w:rsid w:val="00243174"/>
    <w:rsid w:val="00246903"/>
    <w:rsid w:val="0025173E"/>
    <w:rsid w:val="00254040"/>
    <w:rsid w:val="00256022"/>
    <w:rsid w:val="002602F4"/>
    <w:rsid w:val="00262A10"/>
    <w:rsid w:val="00264918"/>
    <w:rsid w:val="002708C8"/>
    <w:rsid w:val="00270A4D"/>
    <w:rsid w:val="00274E3C"/>
    <w:rsid w:val="0027711F"/>
    <w:rsid w:val="00277445"/>
    <w:rsid w:val="00290A65"/>
    <w:rsid w:val="00293759"/>
    <w:rsid w:val="0029659B"/>
    <w:rsid w:val="002975F6"/>
    <w:rsid w:val="002A0748"/>
    <w:rsid w:val="002A4902"/>
    <w:rsid w:val="002A5918"/>
    <w:rsid w:val="002A5C97"/>
    <w:rsid w:val="002A7072"/>
    <w:rsid w:val="002B060B"/>
    <w:rsid w:val="002B4FCD"/>
    <w:rsid w:val="002B510F"/>
    <w:rsid w:val="002B575E"/>
    <w:rsid w:val="002C00BB"/>
    <w:rsid w:val="002C0B94"/>
    <w:rsid w:val="002C3233"/>
    <w:rsid w:val="002C3B9F"/>
    <w:rsid w:val="002C4767"/>
    <w:rsid w:val="002C55C7"/>
    <w:rsid w:val="002D28C8"/>
    <w:rsid w:val="002D588C"/>
    <w:rsid w:val="002D64B3"/>
    <w:rsid w:val="002D7F85"/>
    <w:rsid w:val="002E0782"/>
    <w:rsid w:val="002E2B3C"/>
    <w:rsid w:val="002E4B3C"/>
    <w:rsid w:val="002E57DB"/>
    <w:rsid w:val="002F4E20"/>
    <w:rsid w:val="002F70B5"/>
    <w:rsid w:val="0031601C"/>
    <w:rsid w:val="00317D5D"/>
    <w:rsid w:val="003203E9"/>
    <w:rsid w:val="003249E1"/>
    <w:rsid w:val="00326C6F"/>
    <w:rsid w:val="003277EA"/>
    <w:rsid w:val="0033010B"/>
    <w:rsid w:val="0033091A"/>
    <w:rsid w:val="00331B92"/>
    <w:rsid w:val="00332ACC"/>
    <w:rsid w:val="00334158"/>
    <w:rsid w:val="003361E3"/>
    <w:rsid w:val="00345F4E"/>
    <w:rsid w:val="00346A17"/>
    <w:rsid w:val="00347ABC"/>
    <w:rsid w:val="003503CA"/>
    <w:rsid w:val="00352318"/>
    <w:rsid w:val="00353F24"/>
    <w:rsid w:val="00363381"/>
    <w:rsid w:val="003672F8"/>
    <w:rsid w:val="003735AE"/>
    <w:rsid w:val="00374B76"/>
    <w:rsid w:val="003764FE"/>
    <w:rsid w:val="0037686F"/>
    <w:rsid w:val="003776B3"/>
    <w:rsid w:val="00380F8D"/>
    <w:rsid w:val="00381A08"/>
    <w:rsid w:val="00382BAA"/>
    <w:rsid w:val="003830DC"/>
    <w:rsid w:val="00383651"/>
    <w:rsid w:val="0038439D"/>
    <w:rsid w:val="00384908"/>
    <w:rsid w:val="003863A8"/>
    <w:rsid w:val="00387087"/>
    <w:rsid w:val="00387619"/>
    <w:rsid w:val="00390675"/>
    <w:rsid w:val="003908B4"/>
    <w:rsid w:val="00391F56"/>
    <w:rsid w:val="003929C5"/>
    <w:rsid w:val="003936BA"/>
    <w:rsid w:val="0039664F"/>
    <w:rsid w:val="00396AE5"/>
    <w:rsid w:val="003A06BE"/>
    <w:rsid w:val="003A0BA9"/>
    <w:rsid w:val="003A20CF"/>
    <w:rsid w:val="003A2855"/>
    <w:rsid w:val="003A4A03"/>
    <w:rsid w:val="003A5B3A"/>
    <w:rsid w:val="003A7F4F"/>
    <w:rsid w:val="003B1972"/>
    <w:rsid w:val="003D1D5C"/>
    <w:rsid w:val="003D412A"/>
    <w:rsid w:val="003D428C"/>
    <w:rsid w:val="003D7D21"/>
    <w:rsid w:val="003E0F78"/>
    <w:rsid w:val="003E3A3B"/>
    <w:rsid w:val="003E52C0"/>
    <w:rsid w:val="003E5A04"/>
    <w:rsid w:val="003E5EEB"/>
    <w:rsid w:val="003E62DF"/>
    <w:rsid w:val="003E69BB"/>
    <w:rsid w:val="003E6CA3"/>
    <w:rsid w:val="003F10CA"/>
    <w:rsid w:val="003F182F"/>
    <w:rsid w:val="003F2257"/>
    <w:rsid w:val="003F53EA"/>
    <w:rsid w:val="003F6FC6"/>
    <w:rsid w:val="004008BE"/>
    <w:rsid w:val="004035EB"/>
    <w:rsid w:val="00404FE5"/>
    <w:rsid w:val="004054F8"/>
    <w:rsid w:val="00413536"/>
    <w:rsid w:val="004147BB"/>
    <w:rsid w:val="004153DF"/>
    <w:rsid w:val="00415ACC"/>
    <w:rsid w:val="00416030"/>
    <w:rsid w:val="00417C2E"/>
    <w:rsid w:val="00423AE6"/>
    <w:rsid w:val="00424C13"/>
    <w:rsid w:val="0042516E"/>
    <w:rsid w:val="00430336"/>
    <w:rsid w:val="0043224C"/>
    <w:rsid w:val="00437869"/>
    <w:rsid w:val="00442437"/>
    <w:rsid w:val="00445808"/>
    <w:rsid w:val="00447F53"/>
    <w:rsid w:val="0045051C"/>
    <w:rsid w:val="00451379"/>
    <w:rsid w:val="00454B90"/>
    <w:rsid w:val="004600D0"/>
    <w:rsid w:val="00464DAD"/>
    <w:rsid w:val="00465809"/>
    <w:rsid w:val="00465BA5"/>
    <w:rsid w:val="00470169"/>
    <w:rsid w:val="00472A52"/>
    <w:rsid w:val="00475D96"/>
    <w:rsid w:val="004829A2"/>
    <w:rsid w:val="00482F78"/>
    <w:rsid w:val="0048459F"/>
    <w:rsid w:val="00485256"/>
    <w:rsid w:val="0048619D"/>
    <w:rsid w:val="00487492"/>
    <w:rsid w:val="00492510"/>
    <w:rsid w:val="00494F04"/>
    <w:rsid w:val="004956BE"/>
    <w:rsid w:val="004A291A"/>
    <w:rsid w:val="004A6E92"/>
    <w:rsid w:val="004B1C8D"/>
    <w:rsid w:val="004B41B1"/>
    <w:rsid w:val="004C2BF5"/>
    <w:rsid w:val="004C2D2E"/>
    <w:rsid w:val="004C5A99"/>
    <w:rsid w:val="004D118E"/>
    <w:rsid w:val="004D389F"/>
    <w:rsid w:val="004D3EAB"/>
    <w:rsid w:val="004D4B72"/>
    <w:rsid w:val="004D58A6"/>
    <w:rsid w:val="004D6E1E"/>
    <w:rsid w:val="004E0237"/>
    <w:rsid w:val="004E22FD"/>
    <w:rsid w:val="004E4D4F"/>
    <w:rsid w:val="004E4EAC"/>
    <w:rsid w:val="004E6A69"/>
    <w:rsid w:val="004F0D56"/>
    <w:rsid w:val="004F5DC5"/>
    <w:rsid w:val="00501D68"/>
    <w:rsid w:val="00503197"/>
    <w:rsid w:val="005050F5"/>
    <w:rsid w:val="0051276F"/>
    <w:rsid w:val="0051373B"/>
    <w:rsid w:val="00513E84"/>
    <w:rsid w:val="005151DC"/>
    <w:rsid w:val="0051575C"/>
    <w:rsid w:val="005164C4"/>
    <w:rsid w:val="0051669D"/>
    <w:rsid w:val="00522272"/>
    <w:rsid w:val="0052271D"/>
    <w:rsid w:val="00523B35"/>
    <w:rsid w:val="00524818"/>
    <w:rsid w:val="0052743C"/>
    <w:rsid w:val="005326E3"/>
    <w:rsid w:val="00533A1A"/>
    <w:rsid w:val="00535058"/>
    <w:rsid w:val="0053528B"/>
    <w:rsid w:val="005370E2"/>
    <w:rsid w:val="005376C0"/>
    <w:rsid w:val="0054016E"/>
    <w:rsid w:val="005416D2"/>
    <w:rsid w:val="00544F1B"/>
    <w:rsid w:val="00545628"/>
    <w:rsid w:val="0054615A"/>
    <w:rsid w:val="005522F8"/>
    <w:rsid w:val="0055260B"/>
    <w:rsid w:val="00553045"/>
    <w:rsid w:val="00553B48"/>
    <w:rsid w:val="005576D9"/>
    <w:rsid w:val="00560E7B"/>
    <w:rsid w:val="00560FCB"/>
    <w:rsid w:val="00561F92"/>
    <w:rsid w:val="005645FC"/>
    <w:rsid w:val="005661AA"/>
    <w:rsid w:val="00567C18"/>
    <w:rsid w:val="00570891"/>
    <w:rsid w:val="00573CCA"/>
    <w:rsid w:val="00577A3D"/>
    <w:rsid w:val="00577FBC"/>
    <w:rsid w:val="00584305"/>
    <w:rsid w:val="005911CB"/>
    <w:rsid w:val="005916D9"/>
    <w:rsid w:val="005922DA"/>
    <w:rsid w:val="0059515B"/>
    <w:rsid w:val="0059520D"/>
    <w:rsid w:val="005A1305"/>
    <w:rsid w:val="005A2AAB"/>
    <w:rsid w:val="005A6B66"/>
    <w:rsid w:val="005B0296"/>
    <w:rsid w:val="005B0DAE"/>
    <w:rsid w:val="005B1344"/>
    <w:rsid w:val="005B47FA"/>
    <w:rsid w:val="005B489A"/>
    <w:rsid w:val="005B57FE"/>
    <w:rsid w:val="005C16A1"/>
    <w:rsid w:val="005C2ABB"/>
    <w:rsid w:val="005C3798"/>
    <w:rsid w:val="005C693A"/>
    <w:rsid w:val="005D67E8"/>
    <w:rsid w:val="005D7B73"/>
    <w:rsid w:val="005E1EEB"/>
    <w:rsid w:val="005E2125"/>
    <w:rsid w:val="005E45FF"/>
    <w:rsid w:val="005E4B18"/>
    <w:rsid w:val="005E626A"/>
    <w:rsid w:val="005F1CAA"/>
    <w:rsid w:val="005F57A8"/>
    <w:rsid w:val="00600307"/>
    <w:rsid w:val="00605A78"/>
    <w:rsid w:val="00605CC2"/>
    <w:rsid w:val="006065C1"/>
    <w:rsid w:val="00610D78"/>
    <w:rsid w:val="006112D6"/>
    <w:rsid w:val="00612E3B"/>
    <w:rsid w:val="006178E1"/>
    <w:rsid w:val="00625CA9"/>
    <w:rsid w:val="0062624C"/>
    <w:rsid w:val="0062678C"/>
    <w:rsid w:val="006277CE"/>
    <w:rsid w:val="00635386"/>
    <w:rsid w:val="006363F6"/>
    <w:rsid w:val="006403EA"/>
    <w:rsid w:val="006426A4"/>
    <w:rsid w:val="00643185"/>
    <w:rsid w:val="00643552"/>
    <w:rsid w:val="006442F2"/>
    <w:rsid w:val="006452AC"/>
    <w:rsid w:val="00646090"/>
    <w:rsid w:val="0064637A"/>
    <w:rsid w:val="0065091C"/>
    <w:rsid w:val="00651E4A"/>
    <w:rsid w:val="00652B74"/>
    <w:rsid w:val="00654857"/>
    <w:rsid w:val="00656343"/>
    <w:rsid w:val="0066041C"/>
    <w:rsid w:val="00660BB8"/>
    <w:rsid w:val="00663A29"/>
    <w:rsid w:val="00665E0B"/>
    <w:rsid w:val="00670BBC"/>
    <w:rsid w:val="00670E89"/>
    <w:rsid w:val="00671339"/>
    <w:rsid w:val="006724E9"/>
    <w:rsid w:val="00673666"/>
    <w:rsid w:val="006747BA"/>
    <w:rsid w:val="00676829"/>
    <w:rsid w:val="00677C55"/>
    <w:rsid w:val="00691F13"/>
    <w:rsid w:val="006A292D"/>
    <w:rsid w:val="006A2AA2"/>
    <w:rsid w:val="006A3DEF"/>
    <w:rsid w:val="006A778A"/>
    <w:rsid w:val="006B181B"/>
    <w:rsid w:val="006B206E"/>
    <w:rsid w:val="006B5499"/>
    <w:rsid w:val="006B5B4C"/>
    <w:rsid w:val="006C1E78"/>
    <w:rsid w:val="006C2A67"/>
    <w:rsid w:val="006C37BA"/>
    <w:rsid w:val="006C783E"/>
    <w:rsid w:val="006D287C"/>
    <w:rsid w:val="006D56BE"/>
    <w:rsid w:val="006E14F0"/>
    <w:rsid w:val="006E2452"/>
    <w:rsid w:val="006E2E5E"/>
    <w:rsid w:val="006E436D"/>
    <w:rsid w:val="006E6B90"/>
    <w:rsid w:val="006E735B"/>
    <w:rsid w:val="006F1BD5"/>
    <w:rsid w:val="006F4622"/>
    <w:rsid w:val="006F4BE6"/>
    <w:rsid w:val="006F70A5"/>
    <w:rsid w:val="006F78F0"/>
    <w:rsid w:val="00701F58"/>
    <w:rsid w:val="00703B22"/>
    <w:rsid w:val="00715DD1"/>
    <w:rsid w:val="00720DF2"/>
    <w:rsid w:val="0072549C"/>
    <w:rsid w:val="007269E8"/>
    <w:rsid w:val="007312DF"/>
    <w:rsid w:val="007314A5"/>
    <w:rsid w:val="00734FA8"/>
    <w:rsid w:val="007355B4"/>
    <w:rsid w:val="00736838"/>
    <w:rsid w:val="0073745D"/>
    <w:rsid w:val="00740CE2"/>
    <w:rsid w:val="00741F6C"/>
    <w:rsid w:val="00742148"/>
    <w:rsid w:val="00750278"/>
    <w:rsid w:val="007530B3"/>
    <w:rsid w:val="007542AE"/>
    <w:rsid w:val="0075544E"/>
    <w:rsid w:val="00755AF6"/>
    <w:rsid w:val="007651FE"/>
    <w:rsid w:val="00766898"/>
    <w:rsid w:val="00766939"/>
    <w:rsid w:val="00766DB2"/>
    <w:rsid w:val="00771DF3"/>
    <w:rsid w:val="00771F1B"/>
    <w:rsid w:val="00772C9D"/>
    <w:rsid w:val="00780054"/>
    <w:rsid w:val="00786C37"/>
    <w:rsid w:val="00787BCC"/>
    <w:rsid w:val="00787DA2"/>
    <w:rsid w:val="007909B5"/>
    <w:rsid w:val="00792C00"/>
    <w:rsid w:val="00793051"/>
    <w:rsid w:val="00793D23"/>
    <w:rsid w:val="007A33EB"/>
    <w:rsid w:val="007A69B8"/>
    <w:rsid w:val="007C13DE"/>
    <w:rsid w:val="007D2244"/>
    <w:rsid w:val="007D2601"/>
    <w:rsid w:val="007D43A6"/>
    <w:rsid w:val="007D4749"/>
    <w:rsid w:val="007D4FAF"/>
    <w:rsid w:val="007E54BC"/>
    <w:rsid w:val="007F0F87"/>
    <w:rsid w:val="007F5E82"/>
    <w:rsid w:val="008000D3"/>
    <w:rsid w:val="008015AE"/>
    <w:rsid w:val="008059E4"/>
    <w:rsid w:val="00805A41"/>
    <w:rsid w:val="00807B1F"/>
    <w:rsid w:val="00807D8A"/>
    <w:rsid w:val="008105BD"/>
    <w:rsid w:val="008140DD"/>
    <w:rsid w:val="00820C85"/>
    <w:rsid w:val="0082125C"/>
    <w:rsid w:val="00821930"/>
    <w:rsid w:val="008259A6"/>
    <w:rsid w:val="008268EB"/>
    <w:rsid w:val="00830E52"/>
    <w:rsid w:val="00833298"/>
    <w:rsid w:val="00841483"/>
    <w:rsid w:val="00841CF8"/>
    <w:rsid w:val="00842D5D"/>
    <w:rsid w:val="0084666A"/>
    <w:rsid w:val="008479B6"/>
    <w:rsid w:val="00847BBE"/>
    <w:rsid w:val="008505E0"/>
    <w:rsid w:val="00850EA5"/>
    <w:rsid w:val="00852224"/>
    <w:rsid w:val="008540F4"/>
    <w:rsid w:val="008542E4"/>
    <w:rsid w:val="00854A1C"/>
    <w:rsid w:val="0085573A"/>
    <w:rsid w:val="00856CCA"/>
    <w:rsid w:val="008615B6"/>
    <w:rsid w:val="0086178D"/>
    <w:rsid w:val="00862F60"/>
    <w:rsid w:val="008640C4"/>
    <w:rsid w:val="00865BF3"/>
    <w:rsid w:val="008660CC"/>
    <w:rsid w:val="0086770C"/>
    <w:rsid w:val="00867D74"/>
    <w:rsid w:val="008750A1"/>
    <w:rsid w:val="00876DE9"/>
    <w:rsid w:val="00876F7C"/>
    <w:rsid w:val="0088344C"/>
    <w:rsid w:val="00883D43"/>
    <w:rsid w:val="008879CA"/>
    <w:rsid w:val="00887C58"/>
    <w:rsid w:val="00890CF3"/>
    <w:rsid w:val="00892631"/>
    <w:rsid w:val="00892B63"/>
    <w:rsid w:val="0089327A"/>
    <w:rsid w:val="00895333"/>
    <w:rsid w:val="00897944"/>
    <w:rsid w:val="008A2D55"/>
    <w:rsid w:val="008A3964"/>
    <w:rsid w:val="008A7AC0"/>
    <w:rsid w:val="008A7C4D"/>
    <w:rsid w:val="008A7FBD"/>
    <w:rsid w:val="008B094A"/>
    <w:rsid w:val="008B1633"/>
    <w:rsid w:val="008B4912"/>
    <w:rsid w:val="008B54DD"/>
    <w:rsid w:val="008B6862"/>
    <w:rsid w:val="008B6D81"/>
    <w:rsid w:val="008B6E78"/>
    <w:rsid w:val="008C0F8F"/>
    <w:rsid w:val="008C16D0"/>
    <w:rsid w:val="008D1EE7"/>
    <w:rsid w:val="008D2ADC"/>
    <w:rsid w:val="008D49E3"/>
    <w:rsid w:val="008D6912"/>
    <w:rsid w:val="008D72F3"/>
    <w:rsid w:val="008E07B9"/>
    <w:rsid w:val="008E07E0"/>
    <w:rsid w:val="008E3FB4"/>
    <w:rsid w:val="008E6A61"/>
    <w:rsid w:val="008F46E7"/>
    <w:rsid w:val="008F638F"/>
    <w:rsid w:val="00904601"/>
    <w:rsid w:val="0090466E"/>
    <w:rsid w:val="00906565"/>
    <w:rsid w:val="009116EF"/>
    <w:rsid w:val="0091227A"/>
    <w:rsid w:val="00912991"/>
    <w:rsid w:val="00915D58"/>
    <w:rsid w:val="0092057B"/>
    <w:rsid w:val="00927605"/>
    <w:rsid w:val="00941A14"/>
    <w:rsid w:val="00941EDE"/>
    <w:rsid w:val="00942AA3"/>
    <w:rsid w:val="00943DA1"/>
    <w:rsid w:val="0094413D"/>
    <w:rsid w:val="00946359"/>
    <w:rsid w:val="00947878"/>
    <w:rsid w:val="009500CD"/>
    <w:rsid w:val="009503BE"/>
    <w:rsid w:val="00952B85"/>
    <w:rsid w:val="00952ED0"/>
    <w:rsid w:val="00960055"/>
    <w:rsid w:val="00960F16"/>
    <w:rsid w:val="009620F7"/>
    <w:rsid w:val="00964BA2"/>
    <w:rsid w:val="0096592D"/>
    <w:rsid w:val="00966C1F"/>
    <w:rsid w:val="0096732F"/>
    <w:rsid w:val="009729AE"/>
    <w:rsid w:val="00974882"/>
    <w:rsid w:val="00976D0B"/>
    <w:rsid w:val="00976DED"/>
    <w:rsid w:val="0098057C"/>
    <w:rsid w:val="00981F8C"/>
    <w:rsid w:val="00982389"/>
    <w:rsid w:val="00983526"/>
    <w:rsid w:val="009928CB"/>
    <w:rsid w:val="00996CE2"/>
    <w:rsid w:val="00996DC0"/>
    <w:rsid w:val="009A14E7"/>
    <w:rsid w:val="009B1989"/>
    <w:rsid w:val="009B27D7"/>
    <w:rsid w:val="009B371F"/>
    <w:rsid w:val="009B37F6"/>
    <w:rsid w:val="009C06A2"/>
    <w:rsid w:val="009C0A4E"/>
    <w:rsid w:val="009C19BC"/>
    <w:rsid w:val="009C3CC6"/>
    <w:rsid w:val="009C6726"/>
    <w:rsid w:val="009D094E"/>
    <w:rsid w:val="009D221B"/>
    <w:rsid w:val="009D6FE3"/>
    <w:rsid w:val="009E066A"/>
    <w:rsid w:val="009E092B"/>
    <w:rsid w:val="009E196A"/>
    <w:rsid w:val="009E2939"/>
    <w:rsid w:val="009E3DA4"/>
    <w:rsid w:val="009E4D6E"/>
    <w:rsid w:val="009E5829"/>
    <w:rsid w:val="009F3FC2"/>
    <w:rsid w:val="009F48FF"/>
    <w:rsid w:val="009F61AE"/>
    <w:rsid w:val="00A004AF"/>
    <w:rsid w:val="00A02FCA"/>
    <w:rsid w:val="00A04ED2"/>
    <w:rsid w:val="00A05644"/>
    <w:rsid w:val="00A13BD0"/>
    <w:rsid w:val="00A1461F"/>
    <w:rsid w:val="00A20B7A"/>
    <w:rsid w:val="00A2353C"/>
    <w:rsid w:val="00A27180"/>
    <w:rsid w:val="00A3175C"/>
    <w:rsid w:val="00A33904"/>
    <w:rsid w:val="00A33D27"/>
    <w:rsid w:val="00A37BAA"/>
    <w:rsid w:val="00A403AB"/>
    <w:rsid w:val="00A40EB4"/>
    <w:rsid w:val="00A41703"/>
    <w:rsid w:val="00A47B72"/>
    <w:rsid w:val="00A52BA8"/>
    <w:rsid w:val="00A53576"/>
    <w:rsid w:val="00A53C8A"/>
    <w:rsid w:val="00A54AF9"/>
    <w:rsid w:val="00A55AB1"/>
    <w:rsid w:val="00A67C5B"/>
    <w:rsid w:val="00A71C15"/>
    <w:rsid w:val="00A739CD"/>
    <w:rsid w:val="00A758CE"/>
    <w:rsid w:val="00A75BA1"/>
    <w:rsid w:val="00A76B8C"/>
    <w:rsid w:val="00A80BF1"/>
    <w:rsid w:val="00A819AD"/>
    <w:rsid w:val="00A82F76"/>
    <w:rsid w:val="00A83175"/>
    <w:rsid w:val="00A83A66"/>
    <w:rsid w:val="00A8416E"/>
    <w:rsid w:val="00A86806"/>
    <w:rsid w:val="00A94C52"/>
    <w:rsid w:val="00A9581A"/>
    <w:rsid w:val="00A97BE3"/>
    <w:rsid w:val="00AA5BCA"/>
    <w:rsid w:val="00AB2204"/>
    <w:rsid w:val="00AB7FA4"/>
    <w:rsid w:val="00AC69CA"/>
    <w:rsid w:val="00AD03F1"/>
    <w:rsid w:val="00AD068C"/>
    <w:rsid w:val="00AD07D9"/>
    <w:rsid w:val="00AD37A6"/>
    <w:rsid w:val="00AD60B4"/>
    <w:rsid w:val="00AD69EA"/>
    <w:rsid w:val="00AD7111"/>
    <w:rsid w:val="00AE5E0E"/>
    <w:rsid w:val="00AE7BB4"/>
    <w:rsid w:val="00AF3508"/>
    <w:rsid w:val="00AF55EC"/>
    <w:rsid w:val="00AF74C2"/>
    <w:rsid w:val="00AF7EAD"/>
    <w:rsid w:val="00B044EA"/>
    <w:rsid w:val="00B1236F"/>
    <w:rsid w:val="00B1307D"/>
    <w:rsid w:val="00B17EE8"/>
    <w:rsid w:val="00B2060E"/>
    <w:rsid w:val="00B22C95"/>
    <w:rsid w:val="00B26054"/>
    <w:rsid w:val="00B30AFD"/>
    <w:rsid w:val="00B332DA"/>
    <w:rsid w:val="00B335C5"/>
    <w:rsid w:val="00B33E37"/>
    <w:rsid w:val="00B34A24"/>
    <w:rsid w:val="00B40E15"/>
    <w:rsid w:val="00B44BD7"/>
    <w:rsid w:val="00B45195"/>
    <w:rsid w:val="00B453AC"/>
    <w:rsid w:val="00B52248"/>
    <w:rsid w:val="00B54B0F"/>
    <w:rsid w:val="00B551A3"/>
    <w:rsid w:val="00B556B2"/>
    <w:rsid w:val="00B568AA"/>
    <w:rsid w:val="00B612B9"/>
    <w:rsid w:val="00B645A2"/>
    <w:rsid w:val="00B6483F"/>
    <w:rsid w:val="00B654DD"/>
    <w:rsid w:val="00B70211"/>
    <w:rsid w:val="00B71336"/>
    <w:rsid w:val="00B72019"/>
    <w:rsid w:val="00B739DA"/>
    <w:rsid w:val="00B74287"/>
    <w:rsid w:val="00B80E1D"/>
    <w:rsid w:val="00B811F8"/>
    <w:rsid w:val="00B8393E"/>
    <w:rsid w:val="00B83FC9"/>
    <w:rsid w:val="00B87113"/>
    <w:rsid w:val="00B87F9F"/>
    <w:rsid w:val="00B905B0"/>
    <w:rsid w:val="00B9300B"/>
    <w:rsid w:val="00B93EE8"/>
    <w:rsid w:val="00B94394"/>
    <w:rsid w:val="00B963E6"/>
    <w:rsid w:val="00BA28DF"/>
    <w:rsid w:val="00BA62E0"/>
    <w:rsid w:val="00BB08E6"/>
    <w:rsid w:val="00BB4CFA"/>
    <w:rsid w:val="00BB74E2"/>
    <w:rsid w:val="00BB7D99"/>
    <w:rsid w:val="00BC4DDE"/>
    <w:rsid w:val="00BD3165"/>
    <w:rsid w:val="00BD32DF"/>
    <w:rsid w:val="00BD5492"/>
    <w:rsid w:val="00BD578C"/>
    <w:rsid w:val="00BD687C"/>
    <w:rsid w:val="00BD6C84"/>
    <w:rsid w:val="00BD7576"/>
    <w:rsid w:val="00BE494F"/>
    <w:rsid w:val="00BE5865"/>
    <w:rsid w:val="00BE65CB"/>
    <w:rsid w:val="00BE76E8"/>
    <w:rsid w:val="00BF030A"/>
    <w:rsid w:val="00BF0481"/>
    <w:rsid w:val="00BF0AA8"/>
    <w:rsid w:val="00BF1B1E"/>
    <w:rsid w:val="00BF27EC"/>
    <w:rsid w:val="00BF3021"/>
    <w:rsid w:val="00BF3C5A"/>
    <w:rsid w:val="00BF4760"/>
    <w:rsid w:val="00C00015"/>
    <w:rsid w:val="00C016B2"/>
    <w:rsid w:val="00C0229F"/>
    <w:rsid w:val="00C02599"/>
    <w:rsid w:val="00C02612"/>
    <w:rsid w:val="00C02AE6"/>
    <w:rsid w:val="00C02BBA"/>
    <w:rsid w:val="00C02F0C"/>
    <w:rsid w:val="00C038D4"/>
    <w:rsid w:val="00C03EE8"/>
    <w:rsid w:val="00C055E6"/>
    <w:rsid w:val="00C06EDB"/>
    <w:rsid w:val="00C079E3"/>
    <w:rsid w:val="00C1146E"/>
    <w:rsid w:val="00C12BD4"/>
    <w:rsid w:val="00C15A06"/>
    <w:rsid w:val="00C17974"/>
    <w:rsid w:val="00C206A5"/>
    <w:rsid w:val="00C20915"/>
    <w:rsid w:val="00C20968"/>
    <w:rsid w:val="00C21382"/>
    <w:rsid w:val="00C21590"/>
    <w:rsid w:val="00C226B7"/>
    <w:rsid w:val="00C25811"/>
    <w:rsid w:val="00C41357"/>
    <w:rsid w:val="00C4316B"/>
    <w:rsid w:val="00C47156"/>
    <w:rsid w:val="00C51C7A"/>
    <w:rsid w:val="00C5260D"/>
    <w:rsid w:val="00C5322C"/>
    <w:rsid w:val="00C53B62"/>
    <w:rsid w:val="00C6205B"/>
    <w:rsid w:val="00C64EA9"/>
    <w:rsid w:val="00C65781"/>
    <w:rsid w:val="00C66425"/>
    <w:rsid w:val="00C67A43"/>
    <w:rsid w:val="00C70351"/>
    <w:rsid w:val="00C72C2E"/>
    <w:rsid w:val="00C73519"/>
    <w:rsid w:val="00C7444F"/>
    <w:rsid w:val="00C74F60"/>
    <w:rsid w:val="00C7509A"/>
    <w:rsid w:val="00C76C32"/>
    <w:rsid w:val="00C80B7B"/>
    <w:rsid w:val="00C85AA5"/>
    <w:rsid w:val="00C862F1"/>
    <w:rsid w:val="00C93F48"/>
    <w:rsid w:val="00CA2E29"/>
    <w:rsid w:val="00CA4410"/>
    <w:rsid w:val="00CA6EE8"/>
    <w:rsid w:val="00CB1B62"/>
    <w:rsid w:val="00CB2DF0"/>
    <w:rsid w:val="00CB3A7C"/>
    <w:rsid w:val="00CC0BBA"/>
    <w:rsid w:val="00CC136B"/>
    <w:rsid w:val="00CC1FB1"/>
    <w:rsid w:val="00CC28A6"/>
    <w:rsid w:val="00CD12F2"/>
    <w:rsid w:val="00CD4C19"/>
    <w:rsid w:val="00CD786E"/>
    <w:rsid w:val="00CD7CAA"/>
    <w:rsid w:val="00CE330E"/>
    <w:rsid w:val="00CE38C8"/>
    <w:rsid w:val="00CE593C"/>
    <w:rsid w:val="00CE63D7"/>
    <w:rsid w:val="00CE6576"/>
    <w:rsid w:val="00CE710C"/>
    <w:rsid w:val="00CF2738"/>
    <w:rsid w:val="00CF55C0"/>
    <w:rsid w:val="00D03479"/>
    <w:rsid w:val="00D03819"/>
    <w:rsid w:val="00D03F0D"/>
    <w:rsid w:val="00D041DF"/>
    <w:rsid w:val="00D04EA0"/>
    <w:rsid w:val="00D05ADA"/>
    <w:rsid w:val="00D07298"/>
    <w:rsid w:val="00D122F7"/>
    <w:rsid w:val="00D1560E"/>
    <w:rsid w:val="00D15B5A"/>
    <w:rsid w:val="00D169B4"/>
    <w:rsid w:val="00D20647"/>
    <w:rsid w:val="00D21BD8"/>
    <w:rsid w:val="00D23543"/>
    <w:rsid w:val="00D306F4"/>
    <w:rsid w:val="00D331FE"/>
    <w:rsid w:val="00D336CF"/>
    <w:rsid w:val="00D40DBF"/>
    <w:rsid w:val="00D44BAD"/>
    <w:rsid w:val="00D5018F"/>
    <w:rsid w:val="00D5300C"/>
    <w:rsid w:val="00D60DBA"/>
    <w:rsid w:val="00D62562"/>
    <w:rsid w:val="00D64CEC"/>
    <w:rsid w:val="00D667B7"/>
    <w:rsid w:val="00D67FBA"/>
    <w:rsid w:val="00D72847"/>
    <w:rsid w:val="00D73F27"/>
    <w:rsid w:val="00D74E42"/>
    <w:rsid w:val="00D83B6F"/>
    <w:rsid w:val="00D85E29"/>
    <w:rsid w:val="00D92492"/>
    <w:rsid w:val="00D9478C"/>
    <w:rsid w:val="00DA201F"/>
    <w:rsid w:val="00DA3AE1"/>
    <w:rsid w:val="00DA4FC4"/>
    <w:rsid w:val="00DA6B4B"/>
    <w:rsid w:val="00DA7434"/>
    <w:rsid w:val="00DB0AE7"/>
    <w:rsid w:val="00DB11C2"/>
    <w:rsid w:val="00DB5F00"/>
    <w:rsid w:val="00DB7C79"/>
    <w:rsid w:val="00DC10C9"/>
    <w:rsid w:val="00DD1DCB"/>
    <w:rsid w:val="00DD1E9B"/>
    <w:rsid w:val="00DD3CE6"/>
    <w:rsid w:val="00DD4FD6"/>
    <w:rsid w:val="00DD6F6F"/>
    <w:rsid w:val="00DD715F"/>
    <w:rsid w:val="00DD74A8"/>
    <w:rsid w:val="00DE4045"/>
    <w:rsid w:val="00DE5DB1"/>
    <w:rsid w:val="00DE7D4D"/>
    <w:rsid w:val="00DF0B76"/>
    <w:rsid w:val="00DF45B1"/>
    <w:rsid w:val="00DF51AC"/>
    <w:rsid w:val="00DF62C7"/>
    <w:rsid w:val="00DF79F3"/>
    <w:rsid w:val="00E01BAD"/>
    <w:rsid w:val="00E03752"/>
    <w:rsid w:val="00E04197"/>
    <w:rsid w:val="00E063F2"/>
    <w:rsid w:val="00E06873"/>
    <w:rsid w:val="00E123B4"/>
    <w:rsid w:val="00E16C0B"/>
    <w:rsid w:val="00E17A51"/>
    <w:rsid w:val="00E22955"/>
    <w:rsid w:val="00E22DFE"/>
    <w:rsid w:val="00E23FAF"/>
    <w:rsid w:val="00E279C0"/>
    <w:rsid w:val="00E33D21"/>
    <w:rsid w:val="00E35638"/>
    <w:rsid w:val="00E41BA9"/>
    <w:rsid w:val="00E4577F"/>
    <w:rsid w:val="00E51F3B"/>
    <w:rsid w:val="00E52456"/>
    <w:rsid w:val="00E5354A"/>
    <w:rsid w:val="00E53A8A"/>
    <w:rsid w:val="00E558E1"/>
    <w:rsid w:val="00E559BD"/>
    <w:rsid w:val="00E6009C"/>
    <w:rsid w:val="00E61613"/>
    <w:rsid w:val="00E71AFC"/>
    <w:rsid w:val="00E7305C"/>
    <w:rsid w:val="00E740CD"/>
    <w:rsid w:val="00E74E30"/>
    <w:rsid w:val="00E76528"/>
    <w:rsid w:val="00E80C0F"/>
    <w:rsid w:val="00E82177"/>
    <w:rsid w:val="00E8571A"/>
    <w:rsid w:val="00E873B9"/>
    <w:rsid w:val="00E91A66"/>
    <w:rsid w:val="00E935E0"/>
    <w:rsid w:val="00E96549"/>
    <w:rsid w:val="00E96FC1"/>
    <w:rsid w:val="00E97B18"/>
    <w:rsid w:val="00EA00C0"/>
    <w:rsid w:val="00EA075F"/>
    <w:rsid w:val="00EA34A4"/>
    <w:rsid w:val="00EB1701"/>
    <w:rsid w:val="00EB2D5A"/>
    <w:rsid w:val="00EC34B9"/>
    <w:rsid w:val="00EC5506"/>
    <w:rsid w:val="00ED1F28"/>
    <w:rsid w:val="00ED2890"/>
    <w:rsid w:val="00ED5CD4"/>
    <w:rsid w:val="00ED6C46"/>
    <w:rsid w:val="00ED6CDB"/>
    <w:rsid w:val="00EE137F"/>
    <w:rsid w:val="00EE4522"/>
    <w:rsid w:val="00EE5B6E"/>
    <w:rsid w:val="00EE6048"/>
    <w:rsid w:val="00EF22A2"/>
    <w:rsid w:val="00EF3304"/>
    <w:rsid w:val="00EF6B2C"/>
    <w:rsid w:val="00EF6C64"/>
    <w:rsid w:val="00F02140"/>
    <w:rsid w:val="00F03E0E"/>
    <w:rsid w:val="00F06950"/>
    <w:rsid w:val="00F07709"/>
    <w:rsid w:val="00F07BCF"/>
    <w:rsid w:val="00F1018B"/>
    <w:rsid w:val="00F10774"/>
    <w:rsid w:val="00F1172F"/>
    <w:rsid w:val="00F13703"/>
    <w:rsid w:val="00F14EBC"/>
    <w:rsid w:val="00F15718"/>
    <w:rsid w:val="00F15DCD"/>
    <w:rsid w:val="00F20423"/>
    <w:rsid w:val="00F225BA"/>
    <w:rsid w:val="00F27332"/>
    <w:rsid w:val="00F333FC"/>
    <w:rsid w:val="00F348D7"/>
    <w:rsid w:val="00F37948"/>
    <w:rsid w:val="00F4155A"/>
    <w:rsid w:val="00F43908"/>
    <w:rsid w:val="00F45B00"/>
    <w:rsid w:val="00F47C7A"/>
    <w:rsid w:val="00F47E2C"/>
    <w:rsid w:val="00F60E00"/>
    <w:rsid w:val="00F62D75"/>
    <w:rsid w:val="00F64583"/>
    <w:rsid w:val="00F71752"/>
    <w:rsid w:val="00F74CF9"/>
    <w:rsid w:val="00F75202"/>
    <w:rsid w:val="00F76384"/>
    <w:rsid w:val="00F77446"/>
    <w:rsid w:val="00F838C1"/>
    <w:rsid w:val="00F8416E"/>
    <w:rsid w:val="00F86D68"/>
    <w:rsid w:val="00F90611"/>
    <w:rsid w:val="00F90912"/>
    <w:rsid w:val="00F937CF"/>
    <w:rsid w:val="00F93EA1"/>
    <w:rsid w:val="00FA0774"/>
    <w:rsid w:val="00FA1E7E"/>
    <w:rsid w:val="00FA25B6"/>
    <w:rsid w:val="00FA2E51"/>
    <w:rsid w:val="00FA5013"/>
    <w:rsid w:val="00FB06C2"/>
    <w:rsid w:val="00FB25FD"/>
    <w:rsid w:val="00FB3769"/>
    <w:rsid w:val="00FB3A52"/>
    <w:rsid w:val="00FB3DF6"/>
    <w:rsid w:val="00FB445C"/>
    <w:rsid w:val="00FC078F"/>
    <w:rsid w:val="00FC1318"/>
    <w:rsid w:val="00FC7326"/>
    <w:rsid w:val="00FC7345"/>
    <w:rsid w:val="00FD02FF"/>
    <w:rsid w:val="00FD0A30"/>
    <w:rsid w:val="00FD39A1"/>
    <w:rsid w:val="00FD42AD"/>
    <w:rsid w:val="00FD4370"/>
    <w:rsid w:val="00FD4A57"/>
    <w:rsid w:val="00FD6596"/>
    <w:rsid w:val="00FE210B"/>
    <w:rsid w:val="00FE6B0E"/>
    <w:rsid w:val="00FF08F7"/>
    <w:rsid w:val="00FF1F12"/>
    <w:rsid w:val="00FF37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EC3C"/>
  <w15:docId w15:val="{AFD78896-0EFE-48FB-8E01-5C9678B0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E45FF"/>
    <w:pPr>
      <w:spacing w:after="0" w:line="240" w:lineRule="auto"/>
    </w:pPr>
    <w:rPr>
      <w:rFonts w:eastAsiaTheme="minorEastAsia"/>
      <w:lang w:eastAsia="es-CL"/>
    </w:rPr>
  </w:style>
  <w:style w:type="paragraph" w:customStyle="1" w:styleId="xmsonospacing">
    <w:name w:val="x_msonospacing"/>
    <w:basedOn w:val="Normal"/>
    <w:rsid w:val="0012400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B551A3"/>
    <w:rPr>
      <w:color w:val="0000FF"/>
      <w:u w:val="single"/>
    </w:rPr>
  </w:style>
  <w:style w:type="character" w:customStyle="1" w:styleId="contentpasted2">
    <w:name w:val="contentpasted2"/>
    <w:basedOn w:val="Fuentedeprrafopredeter"/>
    <w:rsid w:val="00B551A3"/>
  </w:style>
  <w:style w:type="table" w:customStyle="1" w:styleId="Tablanormal21">
    <w:name w:val="Tabla normal 21"/>
    <w:basedOn w:val="Tablanormal"/>
    <w:uiPriority w:val="42"/>
    <w:rsid w:val="00715DD1"/>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99"/>
    <w:qFormat/>
    <w:rsid w:val="00F02140"/>
    <w:pPr>
      <w:ind w:left="720"/>
      <w:contextualSpacing/>
    </w:pPr>
  </w:style>
  <w:style w:type="paragraph" w:styleId="Textonotapie">
    <w:name w:val="footnote text"/>
    <w:basedOn w:val="Normal"/>
    <w:link w:val="TextonotapieCar"/>
    <w:uiPriority w:val="99"/>
    <w:semiHidden/>
    <w:unhideWhenUsed/>
    <w:rsid w:val="001C2A12"/>
    <w:pPr>
      <w:spacing w:after="0" w:line="240" w:lineRule="auto"/>
    </w:pPr>
    <w:rPr>
      <w:rFonts w:ascii="Aptos" w:hAnsi="Aptos" w:cs="Aptos"/>
      <w:sz w:val="20"/>
      <w:szCs w:val="20"/>
      <w14:ligatures w14:val="standardContextual"/>
    </w:rPr>
  </w:style>
  <w:style w:type="character" w:customStyle="1" w:styleId="TextonotapieCar">
    <w:name w:val="Texto nota pie Car"/>
    <w:basedOn w:val="Fuentedeprrafopredeter"/>
    <w:link w:val="Textonotapie"/>
    <w:uiPriority w:val="99"/>
    <w:semiHidden/>
    <w:rsid w:val="001C2A12"/>
    <w:rPr>
      <w:rFonts w:ascii="Aptos" w:hAnsi="Aptos" w:cs="Aptos"/>
      <w:sz w:val="20"/>
      <w:szCs w:val="20"/>
      <w14:ligatures w14:val="standardContextual"/>
    </w:rPr>
  </w:style>
  <w:style w:type="character" w:styleId="Refdenotaalpie">
    <w:name w:val="footnote reference"/>
    <w:basedOn w:val="Fuentedeprrafopredeter"/>
    <w:uiPriority w:val="99"/>
    <w:semiHidden/>
    <w:unhideWhenUsed/>
    <w:rsid w:val="001C2A12"/>
    <w:rPr>
      <w:vertAlign w:val="superscript"/>
    </w:rPr>
  </w:style>
  <w:style w:type="paragraph" w:styleId="Encabezado">
    <w:name w:val="header"/>
    <w:basedOn w:val="Normal"/>
    <w:link w:val="EncabezadoCar"/>
    <w:uiPriority w:val="99"/>
    <w:unhideWhenUsed/>
    <w:rsid w:val="00FA07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774"/>
  </w:style>
  <w:style w:type="paragraph" w:styleId="Piedepgina">
    <w:name w:val="footer"/>
    <w:basedOn w:val="Normal"/>
    <w:link w:val="PiedepginaCar"/>
    <w:uiPriority w:val="99"/>
    <w:unhideWhenUsed/>
    <w:rsid w:val="00FA07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774"/>
  </w:style>
  <w:style w:type="character" w:customStyle="1" w:styleId="lrzxr">
    <w:name w:val="lrzxr"/>
    <w:basedOn w:val="Fuentedeprrafopredeter"/>
    <w:rsid w:val="00BD3165"/>
  </w:style>
  <w:style w:type="character" w:customStyle="1" w:styleId="Mencinsinresolver1">
    <w:name w:val="Mención sin resolver1"/>
    <w:basedOn w:val="Fuentedeprrafopredeter"/>
    <w:uiPriority w:val="99"/>
    <w:semiHidden/>
    <w:unhideWhenUsed/>
    <w:rsid w:val="006B206E"/>
    <w:rPr>
      <w:color w:val="605E5C"/>
      <w:shd w:val="clear" w:color="auto" w:fill="E1DFDD"/>
    </w:rPr>
  </w:style>
  <w:style w:type="table" w:styleId="Tablaconcuadrcula">
    <w:name w:val="Table Grid"/>
    <w:basedOn w:val="Tablanormal"/>
    <w:uiPriority w:val="39"/>
    <w:rsid w:val="0041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908"/>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iPriority w:val="99"/>
    <w:semiHidden/>
    <w:unhideWhenUsed/>
    <w:rsid w:val="00BA28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8DF"/>
    <w:rPr>
      <w:rFonts w:ascii="Tahoma" w:hAnsi="Tahoma" w:cs="Tahoma"/>
      <w:sz w:val="16"/>
      <w:szCs w:val="16"/>
    </w:rPr>
  </w:style>
  <w:style w:type="character" w:styleId="Mencinsinresolver">
    <w:name w:val="Unresolved Mention"/>
    <w:basedOn w:val="Fuentedeprrafopredeter"/>
    <w:uiPriority w:val="99"/>
    <w:semiHidden/>
    <w:unhideWhenUsed/>
    <w:rsid w:val="0020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635321">
      <w:bodyDiv w:val="1"/>
      <w:marLeft w:val="0"/>
      <w:marRight w:val="0"/>
      <w:marTop w:val="0"/>
      <w:marBottom w:val="0"/>
      <w:divBdr>
        <w:top w:val="none" w:sz="0" w:space="0" w:color="auto"/>
        <w:left w:val="none" w:sz="0" w:space="0" w:color="auto"/>
        <w:bottom w:val="none" w:sz="0" w:space="0" w:color="auto"/>
        <w:right w:val="none" w:sz="0" w:space="0" w:color="auto"/>
      </w:divBdr>
    </w:div>
    <w:div w:id="276909958">
      <w:bodyDiv w:val="1"/>
      <w:marLeft w:val="0"/>
      <w:marRight w:val="0"/>
      <w:marTop w:val="0"/>
      <w:marBottom w:val="0"/>
      <w:divBdr>
        <w:top w:val="none" w:sz="0" w:space="0" w:color="auto"/>
        <w:left w:val="none" w:sz="0" w:space="0" w:color="auto"/>
        <w:bottom w:val="none" w:sz="0" w:space="0" w:color="auto"/>
        <w:right w:val="none" w:sz="0" w:space="0" w:color="auto"/>
      </w:divBdr>
    </w:div>
    <w:div w:id="1331326528">
      <w:bodyDiv w:val="1"/>
      <w:marLeft w:val="0"/>
      <w:marRight w:val="0"/>
      <w:marTop w:val="0"/>
      <w:marBottom w:val="0"/>
      <w:divBdr>
        <w:top w:val="none" w:sz="0" w:space="0" w:color="auto"/>
        <w:left w:val="none" w:sz="0" w:space="0" w:color="auto"/>
        <w:bottom w:val="none" w:sz="0" w:space="0" w:color="auto"/>
        <w:right w:val="none" w:sz="0" w:space="0" w:color="auto"/>
      </w:divBdr>
    </w:div>
    <w:div w:id="17381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ultura.gob.cl/antofagasta/"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ultura.gob.cl/antofagasta/" TargetMode="External"/><Relationship Id="rId17" Type="http://schemas.openxmlformats.org/officeDocument/2006/relationships/hyperlink" Target="mailto:Javier.orellana@cultura.gob.cl" TargetMode="External"/><Relationship Id="rId2" Type="http://schemas.openxmlformats.org/officeDocument/2006/relationships/customXml" Target="../customXml/item2.xml"/><Relationship Id="rId16" Type="http://schemas.openxmlformats.org/officeDocument/2006/relationships/hyperlink" Target="mailto:Alvaro.soria@cultura.gob.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varo.soria@cultura.gob.cl" TargetMode="External"/><Relationship Id="rId5" Type="http://schemas.openxmlformats.org/officeDocument/2006/relationships/settings" Target="settings.xml"/><Relationship Id="rId15" Type="http://schemas.openxmlformats.org/officeDocument/2006/relationships/hyperlink" Target="https://www.rendicioncuentas.cl/portal/sitiosisrec/" TargetMode="External"/><Relationship Id="rId10" Type="http://schemas.openxmlformats.org/officeDocument/2006/relationships/hyperlink" Target="https://www.cultura.gob.cl/antofagasta/"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egistros19862.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Programa Red Cultura | Región de Antofagasta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5586D1-108C-405E-B547-AAD46A3B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6101</Words>
  <Characters>33561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A. Soria Rojas</dc:creator>
  <cp:lastModifiedBy>Alvaro Alexis Soria Rojas</cp:lastModifiedBy>
  <cp:revision>7</cp:revision>
  <cp:lastPrinted>2024-08-05T17:41:00Z</cp:lastPrinted>
  <dcterms:created xsi:type="dcterms:W3CDTF">2024-09-02T15:28:00Z</dcterms:created>
  <dcterms:modified xsi:type="dcterms:W3CDTF">2024-09-02T15:40:00Z</dcterms:modified>
</cp:coreProperties>
</file>