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6716" w14:textId="32B29095" w:rsidR="00FE592F" w:rsidRPr="00405EC2" w:rsidRDefault="00FE592F" w:rsidP="00FE592F">
      <w:pPr>
        <w:spacing w:line="360" w:lineRule="auto"/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bookmarkStart w:id="0" w:name="gjdgxs" w:colFirst="0" w:colLast="0"/>
      <w:bookmarkEnd w:id="0"/>
      <w:r w:rsidRPr="00405EC2">
        <w:rPr>
          <w:rFonts w:ascii="Calibri Light" w:hAnsi="Calibri Light" w:cs="Calibri Light"/>
          <w:b/>
          <w:sz w:val="22"/>
          <w:szCs w:val="22"/>
        </w:rPr>
        <w:t>DECLARACIÓN JURADA DE TITULARIDAD DE DERECHOS DE AUTOR Y AUTORIZACIÓN DE USO DE OBRA</w:t>
      </w:r>
    </w:p>
    <w:p w14:paraId="2D7971F6" w14:textId="77777777" w:rsidR="00FE592F" w:rsidRPr="00405EC2" w:rsidRDefault="00FE592F" w:rsidP="00FE592F">
      <w:pPr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2715C256" w14:textId="77777777" w:rsidR="00FE592F" w:rsidRPr="00405EC2" w:rsidRDefault="00FE592F" w:rsidP="00FE592F">
      <w:pPr>
        <w:tabs>
          <w:tab w:val="num" w:pos="502"/>
        </w:tabs>
        <w:jc w:val="both"/>
        <w:rPr>
          <w:rFonts w:ascii="Calibri Light" w:hAnsi="Calibri Light" w:cs="Calibri Light"/>
          <w:sz w:val="22"/>
          <w:szCs w:val="22"/>
        </w:rPr>
      </w:pPr>
      <w:r w:rsidRPr="00405EC2">
        <w:rPr>
          <w:rFonts w:ascii="Calibri Light" w:hAnsi="Calibri Light" w:cs="Calibri Light"/>
          <w:sz w:val="22"/>
          <w:szCs w:val="22"/>
        </w:rPr>
        <w:t>En ………………………………, Chile, a … de ………………… de 2024…, don(a) ………………………………………………………………, RUN N° ……………………………, con domicilio en ……………………………………………………………………………............., quien expone:</w:t>
      </w:r>
    </w:p>
    <w:p w14:paraId="08CD1A2A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3F716439" w14:textId="77777777" w:rsidR="00FE592F" w:rsidRPr="00405EC2" w:rsidRDefault="00FE592F" w:rsidP="00FE592F">
      <w:pPr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PRIMERO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Que es titular exclusivo del derecho de autor de la obra titulada </w:t>
      </w:r>
      <w:r w:rsidRPr="00405EC2"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7C1EA390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3E75C8BE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color w:val="FF0000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SEGUNDO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 xml:space="preserve">: 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Que mediante el presente acto viene a autorizar al Ministerio de las Culturas, las Artes y el Patrimonio, a través de la 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Secretaría Regional Ministerial de las Culturas, las Artes y el Patrimonio de la Región Metropolitana, RUT 61.978.780-3,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domiciliada para estos efectos en Ahumada 48 Piso 4°, de la ciudad de Santiago, Región Metropolitana, República de Chile, a usar y difundir la obra individualizada en la cláusula primera de la presente declaración de titularidad y autorización de uso, en el marco de la “</w:t>
      </w:r>
      <w:r w:rsidRPr="00405EC2">
        <w:rPr>
          <w:rFonts w:ascii="Calibri Light" w:eastAsia="Arial Unicode MS" w:hAnsi="Calibri Light" w:cs="Calibri Light"/>
          <w:b/>
          <w:bCs/>
          <w:sz w:val="22"/>
          <w:szCs w:val="22"/>
        </w:rPr>
        <w:t>Convocatoria de Cortometrajes RM 2024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”.</w:t>
      </w:r>
    </w:p>
    <w:p w14:paraId="47A2FD8F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52E63D4D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TERCERO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La presente declaración de titularidad y autorización de uso, se otorga a contar del </w:t>
      </w:r>
      <w:r w:rsidRPr="00405EC2">
        <w:rPr>
          <w:rFonts w:ascii="Calibri Light" w:hAnsi="Calibri Light" w:cs="Calibri Light"/>
          <w:sz w:val="22"/>
          <w:szCs w:val="22"/>
        </w:rPr>
        <w:t>25 de noviembre de 2024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, por un periodo de 6 meses, dentro de cualquier territorio chileno, y de manera irrevocable. Asimismo, la presente autorización de uso se otorga de manera remunerada, y la remuneración corresponde al monto indicado en la cláusula cuarta de la presente autorización de uso.</w:t>
      </w:r>
    </w:p>
    <w:p w14:paraId="65CA9175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273B1138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i/>
          <w:color w:val="FF0000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CUARTO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Que la remuneración que corresponde al monto de </w:t>
      </w:r>
      <w:r w:rsidRPr="00405EC2">
        <w:rPr>
          <w:rFonts w:ascii="Calibri Light" w:hAnsi="Calibri Light" w:cs="Calibri Light"/>
          <w:b/>
          <w:sz w:val="22"/>
          <w:szCs w:val="22"/>
        </w:rPr>
        <w:t>$463.768.- (cuatrocientos sesenta y tres mil setecientos sesenta y ocho pesos)</w:t>
      </w:r>
      <w:r w:rsidRPr="00405EC2">
        <w:rPr>
          <w:rFonts w:ascii="Calibri Light" w:hAnsi="Calibri Light" w:cs="Calibri Light"/>
          <w:sz w:val="22"/>
          <w:szCs w:val="22"/>
        </w:rPr>
        <w:t>, impuesto incluido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.</w:t>
      </w:r>
    </w:p>
    <w:p w14:paraId="20105169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2D0FE83C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QUINTO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 xml:space="preserve">: 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Que el titular acepta que las obras indicadas en la cláusula primera de la presente declaración de titularidad y autorización de uso, sea difundida y utilizada a los efectos señalados en la Cláusula Segunda del presente instrumento, de manera que el Ministerio de las Culturas, las Artes y el Patrimonio, a través de la Secretaría Regional Ministerial de las Culturas, las Artes y el Patrimonio de la Región Metropolitana, podrá usar el mismo de cualquiera de las maneras dispuestas en la Ley Nº 17.336 de la República de Chile.</w:t>
      </w:r>
    </w:p>
    <w:p w14:paraId="564D1D63" w14:textId="77777777" w:rsidR="00FE592F" w:rsidRPr="00405EC2" w:rsidRDefault="00FE592F" w:rsidP="00FE592F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676D45C4" w14:textId="77777777" w:rsidR="00FE592F" w:rsidRDefault="00FE592F" w:rsidP="00FE592F">
      <w:pPr>
        <w:ind w:right="20"/>
        <w:jc w:val="both"/>
        <w:rPr>
          <w:rFonts w:ascii="Verdana" w:eastAsia="Arial Unicode MS" w:hAnsi="Verdana" w:cs="Arial"/>
          <w:sz w:val="20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SEXTO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Finalmente, </w:t>
      </w:r>
      <w:r w:rsidRPr="00405EC2">
        <w:rPr>
          <w:rFonts w:ascii="Calibri Light" w:hAnsi="Calibri Light" w:cs="Calibri Light"/>
          <w:sz w:val="22"/>
          <w:szCs w:val="22"/>
        </w:rPr>
        <w:t>don(a) …………………………………………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, declara que asegura al Ministerio de las Culturas, las Artes y el Patrimonio, a través de la Secretaría Regional Ministerial de las Culturas, las Artes y el Patrimonio de la Región Metropolitana, que no han cedido ni otorgado autorizaciones de uso exclusivas de las obras literarias a favor de terceros, de manera que se obliga a mantener indemne al Ministerio de las Culturas, las Artes y el Patrimonio, a través de la Secretaría Regional Ministerial de las Culturas, las Artes y el Patrimonio de la Región Metropolitana, de cualquier costo o daño, incluidos los honorarios de abogados, cuya causa sea demandas, denuncias o ejercicio de acciones de terceros basadas en la alegación de que el uso de las obras literarias indicadas en la cláusula primero de la presente declaración de titularidad y autorización de uso, ha causado un costo o daño o ha infringido sus derechos.</w:t>
      </w:r>
    </w:p>
    <w:p w14:paraId="661A5222" w14:textId="77777777" w:rsidR="00FE592F" w:rsidRDefault="00FE592F" w:rsidP="00FE592F">
      <w:pPr>
        <w:pStyle w:val="Cuerpo"/>
        <w:spacing w:after="0" w:line="240" w:lineRule="auto"/>
        <w:jc w:val="both"/>
        <w:rPr>
          <w:rFonts w:ascii="Calibri Light" w:hAnsi="Calibri Light" w:cs="Calibri Light"/>
          <w:lang w:val="es-ES"/>
        </w:rPr>
      </w:pPr>
    </w:p>
    <w:p w14:paraId="1ACDCBB4" w14:textId="77777777" w:rsidR="00FE592F" w:rsidRDefault="00FE592F" w:rsidP="00FE592F">
      <w:pPr>
        <w:pStyle w:val="Cuerpo"/>
        <w:spacing w:after="0" w:line="240" w:lineRule="auto"/>
        <w:jc w:val="both"/>
        <w:rPr>
          <w:rFonts w:ascii="Calibri Light" w:eastAsia="Verdana" w:hAnsi="Calibri Light" w:cs="Calibri Light"/>
        </w:rPr>
      </w:pPr>
    </w:p>
    <w:p w14:paraId="640C7AB3" w14:textId="77777777" w:rsidR="00FE592F" w:rsidRPr="00696E9E" w:rsidRDefault="00FE592F" w:rsidP="00FE592F">
      <w:pPr>
        <w:pStyle w:val="Cuerpo"/>
        <w:spacing w:after="0" w:line="240" w:lineRule="auto"/>
        <w:jc w:val="center"/>
        <w:rPr>
          <w:rFonts w:ascii="Calibri Light" w:eastAsia="Verdana" w:hAnsi="Calibri Light" w:cs="Calibri Light"/>
          <w:b/>
          <w:bCs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14:paraId="4DCC1BB7" w14:textId="77777777" w:rsidR="00FE592F" w:rsidRPr="009A7B3B" w:rsidRDefault="00FE592F" w:rsidP="00FE592F">
      <w:pPr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14:paraId="75B3064F" w14:textId="73FAD3B5" w:rsidR="00567D24" w:rsidRPr="00FE592F" w:rsidRDefault="00FE592F" w:rsidP="00FE592F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  <w:bookmarkStart w:id="1" w:name="_GoBack"/>
      <w:bookmarkEnd w:id="1"/>
    </w:p>
    <w:sectPr w:rsidR="00567D24" w:rsidRPr="00FE59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B3"/>
    <w:rsid w:val="00567D24"/>
    <w:rsid w:val="00727DFA"/>
    <w:rsid w:val="008D5FBE"/>
    <w:rsid w:val="00E96EB3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0640"/>
  <w15:chartTrackingRefBased/>
  <w15:docId w15:val="{904C2818-6C07-4CAA-BF68-59D5126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96EB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E9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Francisco Bisañez Baeza</cp:lastModifiedBy>
  <cp:revision>4</cp:revision>
  <dcterms:created xsi:type="dcterms:W3CDTF">2021-10-29T19:05:00Z</dcterms:created>
  <dcterms:modified xsi:type="dcterms:W3CDTF">2024-09-04T20:44:00Z</dcterms:modified>
</cp:coreProperties>
</file>