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8C" w:rsidRPr="004A62CB" w:rsidRDefault="00D6488C" w:rsidP="00D64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      </w:t>
      </w:r>
      <w:r w:rsidRPr="004A62CB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FORMULARIO POSTULACION </w:t>
      </w: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D6488C" w:rsidRPr="00A52C51" w:rsidTr="00746E68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D6488C" w:rsidRPr="00A52C51" w:rsidRDefault="00D6488C" w:rsidP="00746E68">
            <w:pPr>
              <w:jc w:val="center"/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ANTECEDENTES DEL POSTULADO A PREMIO REGIONAL</w:t>
            </w:r>
            <w:r w:rsidR="00D95AE9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2017</w:t>
            </w:r>
          </w:p>
        </w:tc>
      </w:tr>
      <w:tr w:rsidR="00D6488C" w:rsidRPr="00A52C51" w:rsidTr="00746E68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88C" w:rsidRPr="00A52C51" w:rsidRDefault="00D6488C" w:rsidP="00746E68">
            <w:pPr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Nombre completo: </w:t>
            </w:r>
          </w:p>
        </w:tc>
      </w:tr>
      <w:tr w:rsidR="00D6488C" w:rsidRPr="00A52C51" w:rsidTr="00746E68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88C" w:rsidRPr="00A52C51" w:rsidRDefault="00D6488C" w:rsidP="00746E68">
            <w:pPr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>Dirección</w:t>
            </w:r>
          </w:p>
        </w:tc>
      </w:tr>
      <w:tr w:rsidR="00D6488C" w:rsidRPr="00A52C51" w:rsidTr="00746E68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88C" w:rsidRPr="00A52C51" w:rsidRDefault="00D6488C" w:rsidP="00746E68">
            <w:pPr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Teléfonos: </w:t>
            </w:r>
          </w:p>
        </w:tc>
      </w:tr>
      <w:tr w:rsidR="00D6488C" w:rsidRPr="00A52C51" w:rsidTr="00746E68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488C" w:rsidRPr="00A52C51" w:rsidRDefault="00D6488C" w:rsidP="00746E68">
            <w:pPr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 Correo Electrónico, </w:t>
            </w: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>Página Web , blog u otro medio:</w:t>
            </w:r>
          </w:p>
          <w:p w:rsidR="00D6488C" w:rsidRPr="00A52C51" w:rsidRDefault="00D6488C" w:rsidP="00746E68">
            <w:pPr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</w:p>
        </w:tc>
      </w:tr>
      <w:tr w:rsidR="00D6488C" w:rsidRPr="00A52C51" w:rsidTr="00746E68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6488C" w:rsidRPr="00A52C51" w:rsidRDefault="00D6488C" w:rsidP="00746E68">
            <w:pPr>
              <w:jc w:val="both"/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OBRAS RELEVANTES </w:t>
            </w:r>
          </w:p>
          <w:p w:rsidR="00D6488C" w:rsidRPr="00A52C51" w:rsidRDefault="00D6488C" w:rsidP="00746E68">
            <w:pPr>
              <w:jc w:val="both"/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>Detallar nombre y año de la o las obras/trabajos que considere importante destacar. Además, especificar publicaciones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 xml:space="preserve"> (título, fecha, editorial, autorías y/o coautorías, exposiciones, instalaciones, muestras, </w:t>
            </w:r>
            <w:proofErr w:type="spellStart"/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>cds</w:t>
            </w:r>
            <w:proofErr w:type="spellEnd"/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 xml:space="preserve">/ DVD, etc.) e </w:t>
            </w: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Impacto de su obra/trabajo 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>(internacional, nacional, regional, comunal: mencione países y/o  regiones y acompañe medios de verificación como recortes de presa y o diplomas, premios, sea regional, comunal y/o internacional:</w:t>
            </w:r>
          </w:p>
        </w:tc>
      </w:tr>
      <w:tr w:rsidR="00D6488C" w:rsidRPr="00A52C51" w:rsidTr="00746E68">
        <w:trPr>
          <w:trHeight w:val="119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  <w:bookmarkStart w:id="0" w:name="_GoBack"/>
            <w:bookmarkEnd w:id="0"/>
          </w:p>
          <w:p w:rsidR="00D6488C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  <w:p w:rsidR="00D6488C" w:rsidRPr="00A52C51" w:rsidRDefault="00D6488C" w:rsidP="00746E68">
            <w:pPr>
              <w:jc w:val="both"/>
              <w:rPr>
                <w:rFonts w:asciiTheme="majorHAnsi" w:hAnsiTheme="majorHAnsi"/>
                <w:color w:val="595959"/>
                <w:sz w:val="18"/>
                <w:szCs w:val="18"/>
              </w:rPr>
            </w:pPr>
          </w:p>
        </w:tc>
      </w:tr>
      <w:tr w:rsidR="00D6488C" w:rsidRPr="00A52C51" w:rsidTr="00746E68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88C" w:rsidRPr="00A52C51" w:rsidRDefault="00D6488C" w:rsidP="00D95AE9">
            <w:pPr>
              <w:jc w:val="both"/>
              <w:rPr>
                <w:rFonts w:asciiTheme="majorHAnsi" w:hAnsiTheme="majorHAnsi"/>
                <w:b/>
                <w:color w:val="595959"/>
                <w:sz w:val="18"/>
                <w:szCs w:val="18"/>
              </w:rPr>
            </w:pPr>
            <w:r w:rsidRPr="00A52C51">
              <w:rPr>
                <w:rFonts w:asciiTheme="majorHAnsi" w:hAnsiTheme="majorHAnsi"/>
                <w:b/>
                <w:color w:val="595959"/>
                <w:sz w:val="18"/>
                <w:szCs w:val="18"/>
              </w:rPr>
              <w:t xml:space="preserve">IMPORTANTE: 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>Los antecedentes entregados deberán ser completos y exactos, especialmente en lo referido a las obras/trabajos que fundamentan la postulación. El formulario debe ser llenado en un máximo de cuatro páginas de acuerdo a este mismo formato. Los respaldos que fundamentan la obra del postulado/a podrán ser solicitados para su devolución después de ser conocidos/as los/as ganadores/as, para lo cual se debe presentar una carta simple dirigida a</w:t>
            </w:r>
            <w:r w:rsidR="00D95AE9">
              <w:rPr>
                <w:rFonts w:asciiTheme="majorHAnsi" w:hAnsiTheme="majorHAnsi"/>
                <w:color w:val="595959"/>
                <w:sz w:val="18"/>
                <w:szCs w:val="18"/>
              </w:rPr>
              <w:t xml:space="preserve"> la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 xml:space="preserve"> Director</w:t>
            </w:r>
            <w:r w:rsidR="00D95AE9">
              <w:rPr>
                <w:rFonts w:asciiTheme="majorHAnsi" w:hAnsiTheme="majorHAnsi"/>
                <w:color w:val="595959"/>
                <w:sz w:val="18"/>
                <w:szCs w:val="18"/>
              </w:rPr>
              <w:t>a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 xml:space="preserve"> del Consejo de la Cultura y las Artes de la región de </w:t>
            </w:r>
            <w:r>
              <w:rPr>
                <w:rFonts w:asciiTheme="majorHAnsi" w:hAnsiTheme="majorHAnsi"/>
                <w:color w:val="595959"/>
                <w:sz w:val="18"/>
                <w:szCs w:val="18"/>
              </w:rPr>
              <w:t>Coquimbo</w:t>
            </w:r>
            <w:r w:rsidRPr="00A52C51">
              <w:rPr>
                <w:rFonts w:asciiTheme="majorHAnsi" w:hAnsiTheme="majorHAnsi"/>
                <w:color w:val="595959"/>
                <w:sz w:val="18"/>
                <w:szCs w:val="18"/>
              </w:rPr>
              <w:t>.</w:t>
            </w:r>
          </w:p>
        </w:tc>
      </w:tr>
    </w:tbl>
    <w:p w:rsidR="00D6488C" w:rsidRDefault="00D6488C" w:rsidP="00D6488C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F24BD" w:rsidRDefault="00EF24BD"/>
    <w:sectPr w:rsidR="00EF24BD" w:rsidSect="00AA6FA1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050" w:bottom="1440" w:left="1050" w:header="612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36" w:rsidRDefault="00525836" w:rsidP="00D95AE9">
      <w:pPr>
        <w:spacing w:after="0" w:line="240" w:lineRule="auto"/>
      </w:pPr>
      <w:r>
        <w:separator/>
      </w:r>
    </w:p>
  </w:endnote>
  <w:endnote w:type="continuationSeparator" w:id="0">
    <w:p w:rsidR="00525836" w:rsidRDefault="00525836" w:rsidP="00D9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B1" w:rsidRDefault="00525836">
    <w:pPr>
      <w:jc w:val="right"/>
    </w:pPr>
  </w:p>
  <w:p w:rsidR="006A69B1" w:rsidRDefault="00525836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  <w:r>
      <w:rPr>
        <w:color w:val="9BBB59" w:themeColor="accent3"/>
      </w:rPr>
      <w:sym w:font="Wingdings 2" w:char="F097"/>
    </w:r>
    <w:r>
      <w:rPr>
        <w:lang w:val="es-ES"/>
      </w:rPr>
      <w:t xml:space="preserve"> </w:t>
    </w:r>
  </w:p>
  <w:p w:rsidR="006A69B1" w:rsidRDefault="00525836">
    <w:pPr>
      <w:jc w:val="right"/>
    </w:pPr>
    <w:r>
      <w:rPr>
        <w:noProof/>
      </w:rPr>
      <mc:AlternateContent>
        <mc:Choice Requires="wpg">
          <w:drawing>
            <wp:inline distT="0" distB="0" distL="0" distR="0" wp14:anchorId="0D5001FE" wp14:editId="5169235F">
              <wp:extent cx="2327910" cy="45085"/>
              <wp:effectExtent l="9525" t="9525" r="15240" b="12065"/>
              <wp:docPr id="3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upo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U1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kzhVN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OrcMAAADaAAAADwAAAGRycy9kb3ducmV2LnhtbESPQWvCQBSE7wX/w/KE3pqNHkSiq4gg&#10;eFChaRG9vWZfs9Hs25BdNfHXdwuFHoeZ+YaZLztbizu1vnKsYJSkIIgLpysuFXx+bN6mIHxA1lg7&#10;JgU9eVguBi9zzLR78Dvd81CKCGGfoQITQpNJ6QtDFn3iGuLofbvWYoiyLaVu8RHhtpbjNJ1IixXH&#10;BYMNrQ0V1/xmFRzH+9HJfF1k7w/P3Tkvz7LXjVKvw241AxGoC//hv/ZWK5jA75V4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Tq3DAAAA2gAAAA8AAAAAAAAAAAAA&#10;AAAAoQIAAGRycy9kb3ducmV2LnhtbFBLBQYAAAAABAAEAPkAAACRAwAAAAA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wgnMMAAADaAAAADwAAAGRycy9kb3ducmV2LnhtbESPX2vCQBDE3wW/w7GFvumlldqQeooI&#10;xTwV/IPQt21uTYK5vZBbNe2n7wmCj8PM/IaZLXrXqAt1ofZs4GWcgCIuvK25NLDffY5SUEGQLTae&#10;ycAvBVjMh4MZZtZfeUOXrZQqQjhkaKASaTOtQ1GRwzD2LXH0jr5zKFF2pbYdXiPcNfo1SabaYc1x&#10;ocKWVhUVp+3ZGfh26eFtxwdZr38mX3+p5P2yyI15fuqXH6CEenmE7+3cGniH25V4A/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MIJzDAAAA2gAAAA8AAAAAAAAAAAAA&#10;AAAAoQIAAGRycy9kb3ducmV2LnhtbFBLBQYAAAAABAAEAPkAAACRAwAAAAA=&#10;" strokecolor="#438086" strokeweight=".25pt"/>
              <w10:anchorlock/>
            </v:group>
          </w:pict>
        </mc:Fallback>
      </mc:AlternateContent>
    </w:r>
  </w:p>
  <w:p w:rsidR="006A69B1" w:rsidRDefault="00525836">
    <w:pPr>
      <w:pStyle w:val="Sinespaciado"/>
      <w:rPr>
        <w:sz w:val="2"/>
        <w:szCs w:val="2"/>
      </w:rPr>
    </w:pPr>
  </w:p>
  <w:p w:rsidR="006A69B1" w:rsidRDefault="00525836"/>
  <w:p w:rsidR="006A69B1" w:rsidRDefault="00525836"/>
  <w:p w:rsidR="006A69B1" w:rsidRDefault="005258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29" w:rsidRDefault="00525836" w:rsidP="00FC7229">
    <w:pPr>
      <w:pBdr>
        <w:bottom w:val="single" w:sz="4" w:space="1" w:color="auto"/>
      </w:pBdr>
      <w:spacing w:after="0" w:line="240" w:lineRule="auto"/>
      <w:jc w:val="center"/>
      <w:rPr>
        <w:color w:val="4F81BD" w:themeColor="accent1"/>
        <w:sz w:val="16"/>
        <w:szCs w:val="16"/>
      </w:rPr>
    </w:pPr>
  </w:p>
  <w:p w:rsidR="006A69B1" w:rsidRPr="006D5199" w:rsidRDefault="00525836" w:rsidP="006B6565">
    <w:pPr>
      <w:spacing w:after="0" w:line="240" w:lineRule="auto"/>
      <w:jc w:val="center"/>
      <w:rPr>
        <w:color w:val="4F81BD" w:themeColor="accent1"/>
        <w:sz w:val="16"/>
        <w:szCs w:val="16"/>
      </w:rPr>
    </w:pPr>
    <w:r>
      <w:rPr>
        <w:color w:val="4F81BD" w:themeColor="accent1"/>
        <w:sz w:val="16"/>
        <w:szCs w:val="16"/>
      </w:rPr>
      <w:t xml:space="preserve">Coordinación Nacional Programa Acceso regional - </w:t>
    </w:r>
    <w:r>
      <w:rPr>
        <w:color w:val="4F81BD" w:themeColor="accent1"/>
        <w:sz w:val="16"/>
        <w:szCs w:val="16"/>
      </w:rPr>
      <w:t>Departamento de Ciudadanía Cultural</w:t>
    </w:r>
    <w:r>
      <w:rPr>
        <w:color w:val="4F81BD" w:themeColor="accent1"/>
        <w:sz w:val="16"/>
        <w:szCs w:val="16"/>
      </w:rPr>
      <w:t>. F. 032 - 2326042</w:t>
    </w:r>
  </w:p>
  <w:p w:rsidR="006A69B1" w:rsidRPr="006D5199" w:rsidRDefault="00525836" w:rsidP="006B6565">
    <w:pPr>
      <w:spacing w:after="0" w:line="240" w:lineRule="auto"/>
      <w:jc w:val="center"/>
      <w:rPr>
        <w:sz w:val="16"/>
        <w:szCs w:val="16"/>
      </w:rPr>
    </w:pPr>
    <w:r w:rsidRPr="006D5199">
      <w:rPr>
        <w:color w:val="4F81BD" w:themeColor="accent1"/>
        <w:sz w:val="16"/>
        <w:szCs w:val="16"/>
      </w:rPr>
      <w:t xml:space="preserve">Consejo Nacional de la Cultura y las Artes. </w:t>
    </w:r>
  </w:p>
  <w:p w:rsidR="006A69B1" w:rsidRPr="006D5199" w:rsidRDefault="00525836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36" w:rsidRDefault="00525836" w:rsidP="00D95AE9">
      <w:pPr>
        <w:spacing w:after="0" w:line="240" w:lineRule="auto"/>
      </w:pPr>
      <w:r>
        <w:separator/>
      </w:r>
    </w:p>
  </w:footnote>
  <w:footnote w:type="continuationSeparator" w:id="0">
    <w:p w:rsidR="00525836" w:rsidRDefault="00525836" w:rsidP="00D9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4F81BD" w:themeColor="accent1"/>
      </w:rPr>
      <w:alias w:val="Título"/>
      <w:id w:val="-139649923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69B1" w:rsidRDefault="00525836">
        <w:pPr>
          <w:spacing w:after="0"/>
          <w:jc w:val="center"/>
          <w:rPr>
            <w:color w:val="EEECE1" w:themeColor="background2"/>
          </w:rPr>
        </w:pPr>
        <w:r>
          <w:rPr>
            <w:color w:val="4F81BD" w:themeColor="accent1"/>
          </w:rP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9" w:rsidRDefault="00D95AE9" w:rsidP="00D95AE9">
    <w:pPr>
      <w:pStyle w:val="Encabezado"/>
      <w:tabs>
        <w:tab w:val="clear" w:pos="4419"/>
        <w:tab w:val="clear" w:pos="8838"/>
        <w:tab w:val="left" w:pos="5610"/>
      </w:tabs>
    </w:pPr>
    <w:r>
      <w:rPr>
        <w:noProof/>
        <w:color w:val="4F81BD" w:themeColor="accent1"/>
      </w:rPr>
      <w:drawing>
        <wp:anchor distT="0" distB="0" distL="114300" distR="114300" simplePos="0" relativeHeight="251662336" behindDoc="0" locked="0" layoutInCell="1" allowOverlap="1" wp14:anchorId="497ED2E5" wp14:editId="216D7DCD">
          <wp:simplePos x="0" y="0"/>
          <wp:positionH relativeFrom="column">
            <wp:posOffset>5448300</wp:posOffset>
          </wp:positionH>
          <wp:positionV relativeFrom="paragraph">
            <wp:posOffset>-302895</wp:posOffset>
          </wp:positionV>
          <wp:extent cx="1524000" cy="114236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acceso region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8C"/>
    <w:rsid w:val="00166127"/>
    <w:rsid w:val="00525836"/>
    <w:rsid w:val="00D6488C"/>
    <w:rsid w:val="00D95AE9"/>
    <w:rsid w:val="00E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8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6488C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488C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88C"/>
    <w:rPr>
      <w:rFonts w:ascii="Tahoma" w:eastAsiaTheme="minorEastAsi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D9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AE9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9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AE9"/>
    <w:rPr>
      <w:rFonts w:eastAsiaTheme="minorEastAsia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8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6488C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488C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88C"/>
    <w:rPr>
      <w:rFonts w:ascii="Tahoma" w:eastAsiaTheme="minorEastAsi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D9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AE9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9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AE9"/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Andrea Castellón Castellón</dc:creator>
  <cp:lastModifiedBy>Susan Andrea Castellón Castellón</cp:lastModifiedBy>
  <cp:revision>3</cp:revision>
  <dcterms:created xsi:type="dcterms:W3CDTF">2017-09-27T20:01:00Z</dcterms:created>
  <dcterms:modified xsi:type="dcterms:W3CDTF">2017-09-27T20:18:00Z</dcterms:modified>
</cp:coreProperties>
</file>