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8C5" w:rsidRDefault="00836430">
      <w:pPr>
        <w:jc w:val="center"/>
        <w:rPr>
          <w:b/>
          <w:sz w:val="32"/>
          <w:szCs w:val="32"/>
        </w:rPr>
      </w:pPr>
      <w:r>
        <w:rPr>
          <w:b/>
          <w:noProof/>
          <w:sz w:val="32"/>
          <w:szCs w:val="32"/>
          <w:lang w:eastAsia="es-CL"/>
        </w:rPr>
        <w:drawing>
          <wp:anchor distT="0" distB="0" distL="114300" distR="114300" simplePos="0" relativeHeight="4" behindDoc="0" locked="0" layoutInCell="1" allowOverlap="1">
            <wp:simplePos x="0" y="0"/>
            <wp:positionH relativeFrom="margin">
              <wp:align>right</wp:align>
            </wp:positionH>
            <wp:positionV relativeFrom="page">
              <wp:posOffset>1085850</wp:posOffset>
            </wp:positionV>
            <wp:extent cx="1504950" cy="572135"/>
            <wp:effectExtent l="0" t="0" r="0" b="0"/>
            <wp:wrapSquare wrapText="bothSides"/>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noChangeArrowheads="1"/>
                    </pic:cNvPicPr>
                  </pic:nvPicPr>
                  <pic:blipFill>
                    <a:blip r:embed="rId8"/>
                    <a:stretch>
                      <a:fillRect/>
                    </a:stretch>
                  </pic:blipFill>
                  <pic:spPr bwMode="auto">
                    <a:xfrm>
                      <a:off x="0" y="0"/>
                      <a:ext cx="1504950" cy="572135"/>
                    </a:xfrm>
                    <a:prstGeom prst="rect">
                      <a:avLst/>
                    </a:prstGeom>
                  </pic:spPr>
                </pic:pic>
              </a:graphicData>
            </a:graphic>
          </wp:anchor>
        </w:drawing>
      </w:r>
      <w:r>
        <w:rPr>
          <w:noProof/>
          <w:lang w:eastAsia="es-CL"/>
        </w:rPr>
        <w:drawing>
          <wp:anchor distT="0" distB="0" distL="114300" distR="114300" simplePos="0" relativeHeight="251658240" behindDoc="0" locked="0" layoutInCell="1" allowOverlap="1">
            <wp:simplePos x="0" y="0"/>
            <wp:positionH relativeFrom="margin">
              <wp:align>left</wp:align>
            </wp:positionH>
            <wp:positionV relativeFrom="paragraph">
              <wp:posOffset>-3810</wp:posOffset>
            </wp:positionV>
            <wp:extent cx="864103" cy="781050"/>
            <wp:effectExtent l="0" t="0" r="0" b="0"/>
            <wp:wrapNone/>
            <wp:docPr id="4" name="Imagen 4" descr="Resultado de imagen para logo ministerio de cul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ministerio de cultu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4103" cy="781050"/>
                    </a:xfrm>
                    <a:prstGeom prst="rect">
                      <a:avLst/>
                    </a:prstGeom>
                    <a:noFill/>
                    <a:ln>
                      <a:noFill/>
                    </a:ln>
                  </pic:spPr>
                </pic:pic>
              </a:graphicData>
            </a:graphic>
          </wp:anchor>
        </w:drawing>
      </w:r>
      <w:r w:rsidR="00BB38EF">
        <w:rPr>
          <w:b/>
          <w:noProof/>
          <w:sz w:val="32"/>
          <w:szCs w:val="32"/>
          <w:lang w:eastAsia="es-CL"/>
        </w:rPr>
        <w:drawing>
          <wp:anchor distT="0" distB="0" distL="114300" distR="114300" simplePos="0" relativeHeight="3" behindDoc="0" locked="0" layoutInCell="1" allowOverlap="1">
            <wp:simplePos x="0" y="0"/>
            <wp:positionH relativeFrom="margin">
              <wp:posOffset>1911985</wp:posOffset>
            </wp:positionH>
            <wp:positionV relativeFrom="paragraph">
              <wp:align>bottom</wp:align>
            </wp:positionV>
            <wp:extent cx="1226820" cy="771525"/>
            <wp:effectExtent l="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0"/>
                    <a:stretch>
                      <a:fillRect/>
                    </a:stretch>
                  </pic:blipFill>
                  <pic:spPr bwMode="auto">
                    <a:xfrm>
                      <a:off x="0" y="0"/>
                      <a:ext cx="1226820" cy="771525"/>
                    </a:xfrm>
                    <a:prstGeom prst="rect">
                      <a:avLst/>
                    </a:prstGeom>
                  </pic:spPr>
                </pic:pic>
              </a:graphicData>
            </a:graphic>
          </wp:anchor>
        </w:drawing>
      </w:r>
    </w:p>
    <w:p w:rsidR="00836430" w:rsidRDefault="00836430">
      <w:pPr>
        <w:jc w:val="center"/>
        <w:rPr>
          <w:b/>
          <w:sz w:val="32"/>
          <w:szCs w:val="32"/>
        </w:rPr>
      </w:pPr>
    </w:p>
    <w:p w:rsidR="00836430" w:rsidRDefault="00836430">
      <w:pPr>
        <w:jc w:val="center"/>
        <w:rPr>
          <w:b/>
          <w:sz w:val="32"/>
          <w:szCs w:val="32"/>
        </w:rPr>
      </w:pPr>
    </w:p>
    <w:p w:rsidR="00836430" w:rsidRDefault="00403343" w:rsidP="00403343">
      <w:pPr>
        <w:jc w:val="both"/>
        <w:rPr>
          <w:sz w:val="24"/>
          <w:szCs w:val="24"/>
        </w:rPr>
      </w:pPr>
      <w:r w:rsidRPr="00403343">
        <w:rPr>
          <w:sz w:val="24"/>
          <w:szCs w:val="24"/>
        </w:rPr>
        <w:t>El Plan Municipal de Cultura debe ser una carta de navegación para el desarrollo cultural. En ella deben estar contenidos los objetivos de largo plazo así como la estrategia para alcanzarlos. Este plan debe permitir orientar la acción municipal en las disti</w:t>
      </w:r>
      <w:r>
        <w:rPr>
          <w:sz w:val="24"/>
          <w:szCs w:val="24"/>
        </w:rPr>
        <w:t>ntas áreas de desarrollo</w:t>
      </w:r>
      <w:r w:rsidRPr="00403343">
        <w:rPr>
          <w:sz w:val="24"/>
          <w:szCs w:val="24"/>
        </w:rPr>
        <w:t>.</w:t>
      </w:r>
    </w:p>
    <w:p w:rsidR="00403343" w:rsidRPr="00403343" w:rsidRDefault="00403343" w:rsidP="00403343">
      <w:pPr>
        <w:jc w:val="both"/>
        <w:rPr>
          <w:b/>
          <w:sz w:val="24"/>
          <w:szCs w:val="24"/>
        </w:rPr>
      </w:pPr>
    </w:p>
    <w:p w:rsidR="009448C5" w:rsidRDefault="00BB38EF">
      <w:pPr>
        <w:jc w:val="center"/>
        <w:rPr>
          <w:b/>
          <w:sz w:val="32"/>
          <w:szCs w:val="32"/>
        </w:rPr>
      </w:pPr>
      <w:r>
        <w:rPr>
          <w:b/>
          <w:sz w:val="32"/>
          <w:szCs w:val="32"/>
        </w:rPr>
        <w:t>ACTUALIZACIÓN PLAN MUNIC</w:t>
      </w:r>
      <w:r w:rsidR="00836430">
        <w:rPr>
          <w:b/>
          <w:sz w:val="32"/>
          <w:szCs w:val="32"/>
        </w:rPr>
        <w:t>IPAL DE CULTURA FREIRE 2018-2022</w:t>
      </w:r>
    </w:p>
    <w:p w:rsidR="009448C5" w:rsidRDefault="009448C5">
      <w:pPr>
        <w:rPr>
          <w:b/>
        </w:rPr>
      </w:pPr>
    </w:p>
    <w:p w:rsidR="009448C5" w:rsidRDefault="00BB38EF">
      <w:pPr>
        <w:spacing w:line="360" w:lineRule="auto"/>
        <w:rPr>
          <w:b/>
          <w:sz w:val="24"/>
          <w:szCs w:val="24"/>
        </w:rPr>
      </w:pPr>
      <w:r>
        <w:rPr>
          <w:b/>
          <w:sz w:val="24"/>
          <w:szCs w:val="24"/>
        </w:rPr>
        <w:t>Presentación:</w:t>
      </w:r>
    </w:p>
    <w:p w:rsidR="009448C5" w:rsidRDefault="00BB38EF">
      <w:pPr>
        <w:spacing w:line="360" w:lineRule="auto"/>
        <w:jc w:val="both"/>
      </w:pPr>
      <w:r>
        <w:rPr>
          <w:sz w:val="24"/>
          <w:szCs w:val="24"/>
        </w:rPr>
        <w:t xml:space="preserve">La siguiente actualización del Plan Municipal de Cultura (PMC) de Freire </w:t>
      </w:r>
      <w:r w:rsidRPr="00680527">
        <w:rPr>
          <w:sz w:val="24"/>
          <w:szCs w:val="24"/>
        </w:rPr>
        <w:t>2018-2022,</w:t>
      </w:r>
      <w:r>
        <w:rPr>
          <w:sz w:val="24"/>
          <w:szCs w:val="24"/>
        </w:rPr>
        <w:t xml:space="preserve"> es fruto de un trabajo conjunto entre el Ministerio de las culturas las Artes y el Patrimonio, a través de su Programa Red Cultura y la Unidad de Cultura de la Municipalidad de Freire.</w:t>
      </w:r>
    </w:p>
    <w:p w:rsidR="009448C5" w:rsidRDefault="00BB38EF">
      <w:pPr>
        <w:spacing w:line="360" w:lineRule="auto"/>
        <w:jc w:val="both"/>
        <w:rPr>
          <w:sz w:val="24"/>
          <w:szCs w:val="24"/>
        </w:rPr>
      </w:pPr>
      <w:r>
        <w:rPr>
          <w:sz w:val="24"/>
          <w:szCs w:val="24"/>
        </w:rPr>
        <w:t>El propósito de este trabajo fue analizar el PMC 2014-2017, identificando elementos que permitieran mantener o incorporar nuevos ejes de planificación y actividades, con el fin de fortalecer la gestión cultural municipal y local de Freire.</w:t>
      </w:r>
    </w:p>
    <w:p w:rsidR="009448C5" w:rsidRDefault="00680527">
      <w:pPr>
        <w:spacing w:line="360" w:lineRule="auto"/>
        <w:jc w:val="both"/>
        <w:rPr>
          <w:sz w:val="24"/>
          <w:szCs w:val="24"/>
        </w:rPr>
      </w:pPr>
      <w:r>
        <w:rPr>
          <w:sz w:val="24"/>
          <w:szCs w:val="24"/>
        </w:rPr>
        <w:t xml:space="preserve">El trabajo incorporó un taller </w:t>
      </w:r>
      <w:r w:rsidR="00836430">
        <w:rPr>
          <w:sz w:val="24"/>
          <w:szCs w:val="24"/>
        </w:rPr>
        <w:t xml:space="preserve">con la participación </w:t>
      </w:r>
      <w:r w:rsidR="00BB38EF">
        <w:rPr>
          <w:sz w:val="24"/>
          <w:szCs w:val="24"/>
        </w:rPr>
        <w:t>de las unidades municipales asociadas a la gestión social y cultural, más la SECPLAC; además de dos talleres participativos con agentes culturales de la comuna.  Para finalizar el proceso se llevó a cabo una última reunión de ajuste de la matriz de actualización entre el Encargado Municipal de Cultura, el equipo Red Cultura del CNCA y el profesional externo.</w:t>
      </w:r>
    </w:p>
    <w:p w:rsidR="00403343" w:rsidRDefault="00403343">
      <w:pPr>
        <w:spacing w:line="360" w:lineRule="auto"/>
        <w:jc w:val="both"/>
        <w:rPr>
          <w:sz w:val="24"/>
          <w:szCs w:val="24"/>
        </w:rPr>
      </w:pPr>
    </w:p>
    <w:p w:rsidR="00403343" w:rsidRDefault="00403343">
      <w:pPr>
        <w:spacing w:line="360" w:lineRule="auto"/>
        <w:jc w:val="both"/>
        <w:rPr>
          <w:sz w:val="24"/>
          <w:szCs w:val="24"/>
        </w:rPr>
      </w:pPr>
    </w:p>
    <w:p w:rsidR="00403343" w:rsidRDefault="00403343">
      <w:pPr>
        <w:spacing w:line="360" w:lineRule="auto"/>
        <w:jc w:val="both"/>
      </w:pPr>
    </w:p>
    <w:p w:rsidR="009448C5" w:rsidRDefault="00BB38EF">
      <w:pPr>
        <w:spacing w:line="360" w:lineRule="auto"/>
        <w:rPr>
          <w:b/>
          <w:sz w:val="24"/>
          <w:szCs w:val="24"/>
        </w:rPr>
      </w:pPr>
      <w:r>
        <w:rPr>
          <w:b/>
          <w:sz w:val="24"/>
          <w:szCs w:val="24"/>
        </w:rPr>
        <w:lastRenderedPageBreak/>
        <w:t>Visión:</w:t>
      </w:r>
    </w:p>
    <w:p w:rsidR="00836430" w:rsidRDefault="00BB38EF">
      <w:pPr>
        <w:spacing w:line="360" w:lineRule="auto"/>
        <w:jc w:val="both"/>
        <w:rPr>
          <w:sz w:val="24"/>
          <w:szCs w:val="24"/>
        </w:rPr>
      </w:pPr>
      <w:r>
        <w:rPr>
          <w:sz w:val="24"/>
          <w:szCs w:val="24"/>
        </w:rPr>
        <w:t>El fortalecimiento de la gestión cultural municipal de la comuna de Freire, asociado al desarrollo organizacional, la implementación de infraestructura y el tratamiento de sus patrimonios, ha permitido a sus vecinos el ejercicio de sus derechos culturales en sus diferentes ámbitos y el tratamiento de la identidad comunal en su diversidad y riqueza.</w:t>
      </w:r>
    </w:p>
    <w:p w:rsidR="00403343" w:rsidRDefault="00403343">
      <w:pPr>
        <w:spacing w:line="360" w:lineRule="auto"/>
        <w:jc w:val="both"/>
        <w:rPr>
          <w:sz w:val="24"/>
          <w:szCs w:val="24"/>
        </w:rPr>
      </w:pPr>
    </w:p>
    <w:p w:rsidR="009448C5" w:rsidRDefault="00BB38EF">
      <w:pPr>
        <w:spacing w:line="360" w:lineRule="auto"/>
        <w:rPr>
          <w:b/>
          <w:sz w:val="24"/>
          <w:szCs w:val="24"/>
        </w:rPr>
      </w:pPr>
      <w:r>
        <w:rPr>
          <w:b/>
          <w:sz w:val="24"/>
          <w:szCs w:val="24"/>
        </w:rPr>
        <w:t>Misión:</w:t>
      </w:r>
    </w:p>
    <w:p w:rsidR="009448C5" w:rsidRDefault="00BB38EF">
      <w:pPr>
        <w:spacing w:line="360" w:lineRule="auto"/>
        <w:jc w:val="both"/>
      </w:pPr>
      <w:r>
        <w:rPr>
          <w:sz w:val="24"/>
          <w:szCs w:val="24"/>
        </w:rPr>
        <w:t>Contar con una gesti</w:t>
      </w:r>
      <w:r w:rsidR="00680527">
        <w:rPr>
          <w:sz w:val="24"/>
          <w:szCs w:val="24"/>
        </w:rPr>
        <w:t>ón cultural municipal basada en la</w:t>
      </w:r>
      <w:r>
        <w:rPr>
          <w:sz w:val="24"/>
          <w:szCs w:val="24"/>
        </w:rPr>
        <w:t xml:space="preserve"> unidad de cultura</w:t>
      </w:r>
      <w:r w:rsidR="00680527">
        <w:rPr>
          <w:sz w:val="24"/>
          <w:szCs w:val="24"/>
        </w:rPr>
        <w:t>,</w:t>
      </w:r>
      <w:r>
        <w:rPr>
          <w:sz w:val="24"/>
          <w:szCs w:val="24"/>
        </w:rPr>
        <w:t xml:space="preserve"> fortalecida en su organización e  infraestructura, la cual profundiza el tratamiento de los patrimonios comunales, la difusión y la creación artístico-cultural a través de un trabajo colaborativo que incide en el ejercicio de los derechos culturales y de la identidad por parte de sus vecinos.</w:t>
      </w:r>
    </w:p>
    <w:p w:rsidR="009448C5" w:rsidRDefault="00BB38EF">
      <w:pPr>
        <w:spacing w:line="360" w:lineRule="auto"/>
        <w:rPr>
          <w:b/>
          <w:sz w:val="24"/>
          <w:szCs w:val="24"/>
        </w:rPr>
      </w:pPr>
      <w:r>
        <w:rPr>
          <w:b/>
          <w:sz w:val="24"/>
          <w:szCs w:val="24"/>
        </w:rPr>
        <w:t>Objetivos:</w:t>
      </w:r>
    </w:p>
    <w:p w:rsidR="009448C5" w:rsidRDefault="00BB38EF">
      <w:pPr>
        <w:pStyle w:val="Prrafodelista"/>
        <w:numPr>
          <w:ilvl w:val="0"/>
          <w:numId w:val="1"/>
        </w:numPr>
        <w:spacing w:line="360" w:lineRule="auto"/>
        <w:jc w:val="both"/>
        <w:rPr>
          <w:sz w:val="24"/>
          <w:szCs w:val="24"/>
        </w:rPr>
      </w:pPr>
      <w:r>
        <w:rPr>
          <w:bCs/>
          <w:sz w:val="24"/>
          <w:szCs w:val="24"/>
          <w:lang w:val="es-MX"/>
        </w:rPr>
        <w:t>Fortalecer la gestión cultural municipal a través del mejoramiento de su infraestructura, su desarrollo organizacional y su vinculación con agentes locales y regionales.</w:t>
      </w:r>
    </w:p>
    <w:p w:rsidR="009448C5" w:rsidRDefault="009448C5">
      <w:pPr>
        <w:pStyle w:val="Prrafodelista"/>
        <w:spacing w:line="360" w:lineRule="auto"/>
        <w:jc w:val="both"/>
        <w:rPr>
          <w:sz w:val="24"/>
          <w:szCs w:val="24"/>
        </w:rPr>
      </w:pPr>
    </w:p>
    <w:p w:rsidR="009448C5" w:rsidRDefault="00BB38EF">
      <w:pPr>
        <w:pStyle w:val="Prrafodelista"/>
        <w:numPr>
          <w:ilvl w:val="0"/>
          <w:numId w:val="1"/>
        </w:numPr>
        <w:spacing w:line="360" w:lineRule="auto"/>
        <w:jc w:val="both"/>
        <w:rPr>
          <w:sz w:val="24"/>
          <w:szCs w:val="24"/>
        </w:rPr>
      </w:pPr>
      <w:r>
        <w:rPr>
          <w:sz w:val="24"/>
          <w:szCs w:val="24"/>
        </w:rPr>
        <w:t>Apoyar el fortalecimiento de la identidad local, contribuyendo al reconocimiento de su diversidad y al tratamiento de sus patrimonios a tra</w:t>
      </w:r>
      <w:r w:rsidR="00680527">
        <w:rPr>
          <w:sz w:val="24"/>
          <w:szCs w:val="24"/>
        </w:rPr>
        <w:t xml:space="preserve">vés de un trabajo basado en la </w:t>
      </w:r>
      <w:r>
        <w:rPr>
          <w:sz w:val="24"/>
          <w:szCs w:val="24"/>
        </w:rPr>
        <w:t>participación municipal y local.</w:t>
      </w:r>
    </w:p>
    <w:p w:rsidR="009448C5" w:rsidRDefault="009448C5">
      <w:pPr>
        <w:pStyle w:val="Prrafodelista"/>
        <w:spacing w:line="360" w:lineRule="auto"/>
        <w:jc w:val="both"/>
        <w:rPr>
          <w:sz w:val="24"/>
          <w:szCs w:val="24"/>
        </w:rPr>
      </w:pPr>
    </w:p>
    <w:p w:rsidR="009448C5" w:rsidRDefault="00BB38EF">
      <w:pPr>
        <w:pStyle w:val="Prrafodelista"/>
        <w:numPr>
          <w:ilvl w:val="0"/>
          <w:numId w:val="1"/>
        </w:numPr>
        <w:spacing w:line="360" w:lineRule="auto"/>
        <w:jc w:val="both"/>
        <w:rPr>
          <w:sz w:val="24"/>
          <w:szCs w:val="24"/>
        </w:rPr>
      </w:pPr>
      <w:r>
        <w:rPr>
          <w:sz w:val="24"/>
          <w:szCs w:val="24"/>
        </w:rPr>
        <w:t>Fomentar el desarrollo de actividades de difusión de las artes y la cultura, incorporando la mediación y actividades en todo el territorio comunal. Fomentar el desarrollo de actividades de difusión de las artes y la cultura incorporando la mediación en todo el territorio comunal.</w:t>
      </w:r>
    </w:p>
    <w:p w:rsidR="009448C5" w:rsidRDefault="009448C5">
      <w:pPr>
        <w:pStyle w:val="Prrafodelista"/>
        <w:spacing w:line="360" w:lineRule="auto"/>
        <w:jc w:val="both"/>
        <w:rPr>
          <w:sz w:val="24"/>
          <w:szCs w:val="24"/>
        </w:rPr>
      </w:pPr>
    </w:p>
    <w:p w:rsidR="009448C5" w:rsidRDefault="00BB38EF">
      <w:pPr>
        <w:pStyle w:val="Prrafodelista"/>
        <w:numPr>
          <w:ilvl w:val="0"/>
          <w:numId w:val="1"/>
        </w:numPr>
        <w:jc w:val="both"/>
        <w:rPr>
          <w:sz w:val="24"/>
          <w:szCs w:val="24"/>
        </w:rPr>
        <w:sectPr w:rsidR="009448C5">
          <w:footerReference w:type="default" r:id="rId11"/>
          <w:pgSz w:w="12240" w:h="15840"/>
          <w:pgMar w:top="1701" w:right="1701" w:bottom="1701" w:left="1701" w:header="0" w:footer="709" w:gutter="0"/>
          <w:cols w:space="720"/>
          <w:formProt w:val="0"/>
          <w:docGrid w:linePitch="360" w:charSpace="4096"/>
        </w:sectPr>
      </w:pPr>
      <w:r>
        <w:rPr>
          <w:sz w:val="24"/>
          <w:szCs w:val="24"/>
        </w:rPr>
        <w:lastRenderedPageBreak/>
        <w:t>Apoyar el conocimiento y el uso de los recursos paisajísticos presentes en el territorio, a través de un trabajo colaborativo entre agentes locales y municipio.</w:t>
      </w:r>
    </w:p>
    <w:p w:rsidR="009448C5" w:rsidRDefault="00BB38EF">
      <w:pPr>
        <w:jc w:val="center"/>
        <w:rPr>
          <w:b/>
          <w:sz w:val="24"/>
        </w:rPr>
      </w:pPr>
      <w:r>
        <w:rPr>
          <w:b/>
          <w:sz w:val="24"/>
        </w:rPr>
        <w:lastRenderedPageBreak/>
        <w:t>MATRIZ DE ACTUALIZACIÓN PLAN MUNICIPAL DE CULTURA FREIRE</w:t>
      </w:r>
    </w:p>
    <w:tbl>
      <w:tblPr>
        <w:tblW w:w="14034" w:type="dxa"/>
        <w:tblInd w:w="-664" w:type="dxa"/>
        <w:tblBorders>
          <w:top w:val="single" w:sz="8" w:space="0" w:color="000001"/>
          <w:left w:val="single" w:sz="8" w:space="0" w:color="000001"/>
          <w:right w:val="single" w:sz="8" w:space="0" w:color="000001"/>
          <w:insideV w:val="single" w:sz="8" w:space="0" w:color="000001"/>
        </w:tblBorders>
        <w:tblCellMar>
          <w:top w:w="15" w:type="dxa"/>
          <w:left w:w="45" w:type="dxa"/>
          <w:right w:w="55" w:type="dxa"/>
        </w:tblCellMar>
        <w:tblLook w:val="04A0" w:firstRow="1" w:lastRow="0" w:firstColumn="1" w:lastColumn="0" w:noHBand="0" w:noVBand="1"/>
      </w:tblPr>
      <w:tblGrid>
        <w:gridCol w:w="1843"/>
        <w:gridCol w:w="1986"/>
        <w:gridCol w:w="1700"/>
        <w:gridCol w:w="1701"/>
        <w:gridCol w:w="1701"/>
        <w:gridCol w:w="1701"/>
        <w:gridCol w:w="1701"/>
        <w:gridCol w:w="1701"/>
      </w:tblGrid>
      <w:tr w:rsidR="009448C5" w:rsidTr="00836430">
        <w:trPr>
          <w:trHeight w:val="231"/>
        </w:trPr>
        <w:tc>
          <w:tcPr>
            <w:tcW w:w="1843" w:type="dxa"/>
            <w:vMerge w:val="restart"/>
            <w:tcBorders>
              <w:top w:val="single" w:sz="8" w:space="0" w:color="000001"/>
              <w:left w:val="single" w:sz="8" w:space="0" w:color="000001"/>
              <w:right w:val="single" w:sz="8" w:space="0" w:color="000001"/>
            </w:tcBorders>
            <w:shd w:val="clear" w:color="auto" w:fill="262626" w:themeFill="text1" w:themeFillTint="D9"/>
            <w:tcMar>
              <w:left w:w="45" w:type="dxa"/>
            </w:tcMar>
            <w:vAlign w:val="center"/>
          </w:tcPr>
          <w:p w:rsidR="009448C5" w:rsidRDefault="00BB38EF">
            <w:pPr>
              <w:jc w:val="center"/>
              <w:rPr>
                <w:color w:val="FFFFFF" w:themeColor="background1"/>
                <w:sz w:val="20"/>
                <w:szCs w:val="20"/>
              </w:rPr>
            </w:pPr>
            <w:r>
              <w:rPr>
                <w:b/>
                <w:bCs/>
                <w:color w:val="FFFFFF" w:themeColor="background1"/>
                <w:sz w:val="20"/>
                <w:szCs w:val="20"/>
                <w:lang w:val="es-MX"/>
              </w:rPr>
              <w:t>OBJETIVO ESTRATÉGICOS</w:t>
            </w:r>
          </w:p>
        </w:tc>
        <w:tc>
          <w:tcPr>
            <w:tcW w:w="1986" w:type="dxa"/>
            <w:vMerge w:val="restart"/>
            <w:tcBorders>
              <w:top w:val="single" w:sz="8" w:space="0" w:color="000001"/>
              <w:left w:val="single" w:sz="8" w:space="0" w:color="000001"/>
              <w:right w:val="single" w:sz="8" w:space="0" w:color="000001"/>
            </w:tcBorders>
            <w:shd w:val="clear" w:color="auto" w:fill="262626" w:themeFill="text1" w:themeFillTint="D9"/>
            <w:tcMar>
              <w:left w:w="45" w:type="dxa"/>
            </w:tcMar>
            <w:vAlign w:val="center"/>
          </w:tcPr>
          <w:p w:rsidR="009448C5" w:rsidRDefault="00BB38EF">
            <w:pPr>
              <w:jc w:val="center"/>
              <w:rPr>
                <w:b/>
                <w:color w:val="FFFFFF" w:themeColor="background1"/>
                <w:sz w:val="20"/>
                <w:szCs w:val="20"/>
              </w:rPr>
            </w:pPr>
            <w:r>
              <w:rPr>
                <w:b/>
                <w:color w:val="FFFFFF" w:themeColor="background1"/>
                <w:sz w:val="20"/>
                <w:szCs w:val="20"/>
              </w:rPr>
              <w:t>LÍNEAS DE ACCIÓN</w:t>
            </w:r>
          </w:p>
        </w:tc>
        <w:tc>
          <w:tcPr>
            <w:tcW w:w="10205" w:type="dxa"/>
            <w:gridSpan w:val="6"/>
            <w:tcBorders>
              <w:top w:val="single" w:sz="8" w:space="0" w:color="000001"/>
              <w:left w:val="single" w:sz="8" w:space="0" w:color="000001"/>
              <w:bottom w:val="single" w:sz="8" w:space="0" w:color="000001"/>
              <w:right w:val="single" w:sz="4" w:space="0" w:color="00000A"/>
            </w:tcBorders>
            <w:shd w:val="clear" w:color="auto" w:fill="262626" w:themeFill="text1" w:themeFillTint="D9"/>
            <w:tcMar>
              <w:top w:w="0" w:type="dxa"/>
              <w:left w:w="-10" w:type="dxa"/>
              <w:right w:w="0" w:type="dxa"/>
            </w:tcMar>
            <w:vAlign w:val="center"/>
          </w:tcPr>
          <w:p w:rsidR="009448C5" w:rsidRDefault="00BB38EF">
            <w:pPr>
              <w:spacing w:after="0" w:line="240" w:lineRule="auto"/>
              <w:contextualSpacing/>
              <w:jc w:val="center"/>
              <w:rPr>
                <w:color w:val="FFFFFF" w:themeColor="background1"/>
                <w:sz w:val="20"/>
                <w:szCs w:val="20"/>
              </w:rPr>
            </w:pPr>
            <w:r>
              <w:rPr>
                <w:b/>
                <w:bCs/>
                <w:color w:val="FFFFFF" w:themeColor="background1"/>
                <w:sz w:val="20"/>
                <w:szCs w:val="20"/>
                <w:lang w:val="es-MX"/>
              </w:rPr>
              <w:t>PROGRAMAS, PROYECTOS Y/O ACTIVIDADES</w:t>
            </w:r>
          </w:p>
        </w:tc>
      </w:tr>
      <w:tr w:rsidR="009448C5" w:rsidTr="00836430">
        <w:trPr>
          <w:trHeight w:val="851"/>
        </w:trPr>
        <w:tc>
          <w:tcPr>
            <w:tcW w:w="1843" w:type="dxa"/>
            <w:vMerge/>
            <w:tcBorders>
              <w:left w:val="single" w:sz="8" w:space="0" w:color="000001"/>
              <w:bottom w:val="single" w:sz="8" w:space="0" w:color="000001"/>
              <w:right w:val="single" w:sz="8" w:space="0" w:color="000001"/>
            </w:tcBorders>
            <w:shd w:val="clear" w:color="auto" w:fill="A6A6A6" w:themeFill="background1" w:themeFillShade="A6"/>
            <w:tcMar>
              <w:left w:w="45" w:type="dxa"/>
            </w:tcMar>
            <w:vAlign w:val="center"/>
          </w:tcPr>
          <w:p w:rsidR="009448C5" w:rsidRDefault="009448C5">
            <w:pPr>
              <w:jc w:val="center"/>
              <w:rPr>
                <w:color w:val="FFFFFF" w:themeColor="background1"/>
                <w:sz w:val="20"/>
                <w:szCs w:val="20"/>
              </w:rPr>
            </w:pPr>
          </w:p>
        </w:tc>
        <w:tc>
          <w:tcPr>
            <w:tcW w:w="1986" w:type="dxa"/>
            <w:vMerge/>
            <w:tcBorders>
              <w:left w:val="single" w:sz="8" w:space="0" w:color="000001"/>
              <w:bottom w:val="single" w:sz="8" w:space="0" w:color="000001"/>
              <w:right w:val="single" w:sz="8" w:space="0" w:color="000001"/>
            </w:tcBorders>
            <w:shd w:val="clear" w:color="auto" w:fill="A6A6A6" w:themeFill="background1" w:themeFillShade="A6"/>
            <w:tcMar>
              <w:left w:w="45" w:type="dxa"/>
            </w:tcMar>
            <w:vAlign w:val="center"/>
          </w:tcPr>
          <w:p w:rsidR="009448C5" w:rsidRDefault="009448C5">
            <w:pPr>
              <w:jc w:val="center"/>
              <w:rPr>
                <w:color w:val="FFFFFF" w:themeColor="background1"/>
                <w:sz w:val="20"/>
                <w:szCs w:val="20"/>
              </w:rPr>
            </w:pPr>
          </w:p>
        </w:tc>
        <w:tc>
          <w:tcPr>
            <w:tcW w:w="1700" w:type="dxa"/>
            <w:tcBorders>
              <w:top w:val="single" w:sz="8" w:space="0" w:color="000001"/>
              <w:left w:val="single" w:sz="8" w:space="0" w:color="000001"/>
              <w:bottom w:val="single" w:sz="8" w:space="0" w:color="000001"/>
              <w:right w:val="single" w:sz="8" w:space="0" w:color="000001"/>
            </w:tcBorders>
            <w:shd w:val="clear" w:color="auto" w:fill="A6A6A6" w:themeFill="background1" w:themeFillShade="A6"/>
            <w:tcMar>
              <w:left w:w="45" w:type="dxa"/>
            </w:tcMar>
            <w:vAlign w:val="center"/>
          </w:tcPr>
          <w:p w:rsidR="009448C5" w:rsidRDefault="00BB38EF">
            <w:pPr>
              <w:jc w:val="center"/>
              <w:rPr>
                <w:color w:val="FFFFFF" w:themeColor="background1"/>
                <w:sz w:val="20"/>
                <w:szCs w:val="20"/>
              </w:rPr>
            </w:pPr>
            <w:r>
              <w:rPr>
                <w:b/>
                <w:color w:val="FFFFFF" w:themeColor="background1"/>
                <w:sz w:val="20"/>
                <w:szCs w:val="20"/>
              </w:rPr>
              <w:t>Gestión organizacional</w:t>
            </w:r>
          </w:p>
        </w:tc>
        <w:tc>
          <w:tcPr>
            <w:tcW w:w="1701" w:type="dxa"/>
            <w:tcBorders>
              <w:top w:val="single" w:sz="8" w:space="0" w:color="000001"/>
              <w:left w:val="single" w:sz="8" w:space="0" w:color="000001"/>
              <w:bottom w:val="single" w:sz="8" w:space="0" w:color="000001"/>
              <w:right w:val="single" w:sz="8" w:space="0" w:color="000001"/>
            </w:tcBorders>
            <w:shd w:val="clear" w:color="auto" w:fill="A6A6A6" w:themeFill="background1" w:themeFillShade="A6"/>
            <w:tcMar>
              <w:top w:w="0" w:type="dxa"/>
              <w:left w:w="-10" w:type="dxa"/>
              <w:right w:w="0" w:type="dxa"/>
            </w:tcMar>
            <w:vAlign w:val="center"/>
          </w:tcPr>
          <w:p w:rsidR="009448C5" w:rsidRDefault="00BB38EF">
            <w:pPr>
              <w:jc w:val="center"/>
            </w:pPr>
            <w:r>
              <w:rPr>
                <w:b/>
                <w:bCs/>
                <w:color w:val="FFFFFF" w:themeColor="background1"/>
                <w:sz w:val="20"/>
                <w:szCs w:val="20"/>
                <w:lang w:val="es-MX"/>
              </w:rPr>
              <w:t xml:space="preserve">Apoyo a la creación </w:t>
            </w:r>
          </w:p>
        </w:tc>
        <w:tc>
          <w:tcPr>
            <w:tcW w:w="1701" w:type="dxa"/>
            <w:tcBorders>
              <w:top w:val="single" w:sz="8" w:space="0" w:color="000001"/>
              <w:left w:val="single" w:sz="8" w:space="0" w:color="000001"/>
              <w:bottom w:val="single" w:sz="8" w:space="0" w:color="000001"/>
              <w:right w:val="single" w:sz="8" w:space="0" w:color="000001"/>
            </w:tcBorders>
            <w:shd w:val="clear" w:color="auto" w:fill="A6A6A6" w:themeFill="background1" w:themeFillShade="A6"/>
            <w:tcMar>
              <w:top w:w="0" w:type="dxa"/>
              <w:left w:w="-10" w:type="dxa"/>
              <w:right w:w="0" w:type="dxa"/>
            </w:tcMar>
            <w:vAlign w:val="center"/>
          </w:tcPr>
          <w:p w:rsidR="009448C5" w:rsidRDefault="00BB38EF">
            <w:pPr>
              <w:jc w:val="center"/>
            </w:pPr>
            <w:r>
              <w:rPr>
                <w:b/>
                <w:bCs/>
                <w:color w:val="FFFFFF" w:themeColor="background1"/>
                <w:sz w:val="20"/>
                <w:szCs w:val="20"/>
                <w:lang w:val="es-MX"/>
              </w:rPr>
              <w:t xml:space="preserve">Difusión </w:t>
            </w:r>
          </w:p>
        </w:tc>
        <w:tc>
          <w:tcPr>
            <w:tcW w:w="1701" w:type="dxa"/>
            <w:tcBorders>
              <w:top w:val="single" w:sz="8" w:space="0" w:color="000001"/>
              <w:left w:val="single" w:sz="8" w:space="0" w:color="000001"/>
              <w:bottom w:val="single" w:sz="8" w:space="0" w:color="000001"/>
              <w:right w:val="single" w:sz="8" w:space="0" w:color="000001"/>
            </w:tcBorders>
            <w:shd w:val="clear" w:color="auto" w:fill="A6A6A6" w:themeFill="background1" w:themeFillShade="A6"/>
            <w:tcMar>
              <w:left w:w="45" w:type="dxa"/>
            </w:tcMar>
            <w:vAlign w:val="center"/>
          </w:tcPr>
          <w:p w:rsidR="009448C5" w:rsidRDefault="00BB38EF">
            <w:pPr>
              <w:jc w:val="center"/>
              <w:rPr>
                <w:color w:val="FFFFFF" w:themeColor="background1"/>
                <w:sz w:val="20"/>
                <w:szCs w:val="20"/>
              </w:rPr>
            </w:pPr>
            <w:r>
              <w:rPr>
                <w:b/>
                <w:bCs/>
                <w:color w:val="FFFFFF" w:themeColor="background1"/>
                <w:sz w:val="20"/>
                <w:szCs w:val="20"/>
                <w:lang w:val="es-MX"/>
              </w:rPr>
              <w:t>Formación</w:t>
            </w:r>
          </w:p>
        </w:tc>
        <w:tc>
          <w:tcPr>
            <w:tcW w:w="1701" w:type="dxa"/>
            <w:tcBorders>
              <w:top w:val="single" w:sz="8" w:space="0" w:color="000001"/>
              <w:left w:val="single" w:sz="4" w:space="0" w:color="00000A"/>
              <w:bottom w:val="single" w:sz="8" w:space="0" w:color="000001"/>
              <w:right w:val="single" w:sz="8" w:space="0" w:color="000001"/>
            </w:tcBorders>
            <w:shd w:val="clear" w:color="auto" w:fill="A6A6A6" w:themeFill="background1" w:themeFillShade="A6"/>
            <w:tcMar>
              <w:left w:w="50" w:type="dxa"/>
            </w:tcMar>
            <w:vAlign w:val="center"/>
          </w:tcPr>
          <w:p w:rsidR="009448C5" w:rsidRDefault="00BB38EF">
            <w:pPr>
              <w:jc w:val="center"/>
              <w:rPr>
                <w:color w:val="FFFFFF" w:themeColor="background1"/>
                <w:sz w:val="20"/>
                <w:szCs w:val="20"/>
              </w:rPr>
            </w:pPr>
            <w:r>
              <w:rPr>
                <w:b/>
                <w:bCs/>
                <w:color w:val="FFFFFF" w:themeColor="background1"/>
                <w:sz w:val="20"/>
                <w:szCs w:val="20"/>
                <w:lang w:val="es-MX"/>
              </w:rPr>
              <w:t>Patrimonio cultural</w:t>
            </w:r>
          </w:p>
        </w:tc>
        <w:tc>
          <w:tcPr>
            <w:tcW w:w="1701" w:type="dxa"/>
            <w:tcBorders>
              <w:top w:val="single" w:sz="8" w:space="0" w:color="000001"/>
              <w:left w:val="single" w:sz="8" w:space="0" w:color="000001"/>
              <w:bottom w:val="single" w:sz="8" w:space="0" w:color="000001"/>
              <w:right w:val="single" w:sz="4" w:space="0" w:color="00000A"/>
            </w:tcBorders>
            <w:shd w:val="clear" w:color="auto" w:fill="A6A6A6" w:themeFill="background1" w:themeFillShade="A6"/>
            <w:tcMar>
              <w:left w:w="45" w:type="dxa"/>
            </w:tcMar>
            <w:vAlign w:val="center"/>
          </w:tcPr>
          <w:p w:rsidR="009448C5" w:rsidRDefault="00BB38EF">
            <w:pPr>
              <w:jc w:val="center"/>
              <w:rPr>
                <w:color w:val="FFFFFF" w:themeColor="background1"/>
                <w:sz w:val="20"/>
                <w:szCs w:val="20"/>
              </w:rPr>
            </w:pPr>
            <w:r>
              <w:rPr>
                <w:b/>
                <w:bCs/>
                <w:color w:val="FFFFFF" w:themeColor="background1"/>
                <w:sz w:val="20"/>
                <w:szCs w:val="20"/>
                <w:lang w:val="es-MX"/>
              </w:rPr>
              <w:t>Puesta en valor de la cultura</w:t>
            </w:r>
          </w:p>
        </w:tc>
      </w:tr>
      <w:tr w:rsidR="009448C5" w:rsidTr="00836430">
        <w:trPr>
          <w:trHeight w:val="1892"/>
        </w:trPr>
        <w:tc>
          <w:tcPr>
            <w:tcW w:w="1843" w:type="dxa"/>
            <w:vMerge w:val="restart"/>
            <w:tcBorders>
              <w:top w:val="single" w:sz="8" w:space="0" w:color="000001"/>
              <w:left w:val="single" w:sz="8" w:space="0" w:color="000001"/>
              <w:right w:val="single" w:sz="8" w:space="0" w:color="000001"/>
            </w:tcBorders>
            <w:shd w:val="clear" w:color="auto" w:fill="538135" w:themeFill="accent6" w:themeFillShade="BF"/>
            <w:tcMar>
              <w:left w:w="45" w:type="dxa"/>
            </w:tcMar>
            <w:vAlign w:val="center"/>
          </w:tcPr>
          <w:p w:rsidR="009448C5" w:rsidRDefault="00BB38EF">
            <w:pPr>
              <w:jc w:val="center"/>
              <w:rPr>
                <w:sz w:val="20"/>
                <w:szCs w:val="20"/>
              </w:rPr>
            </w:pPr>
            <w:r>
              <w:rPr>
                <w:bCs/>
                <w:color w:val="FFFFFF" w:themeColor="background1"/>
                <w:sz w:val="20"/>
                <w:szCs w:val="20"/>
                <w:lang w:val="es-MX"/>
              </w:rPr>
              <w:t>Fortalecer la gestión cultural municipal a través del mejoramiento de su infraestructura, su desarrollo organizacional y su vinculación con agentes locales y regionales.</w:t>
            </w:r>
          </w:p>
        </w:tc>
        <w:tc>
          <w:tcPr>
            <w:tcW w:w="1986" w:type="dxa"/>
            <w:tcBorders>
              <w:top w:val="single" w:sz="8" w:space="0" w:color="000001"/>
              <w:left w:val="single" w:sz="8" w:space="0" w:color="000001"/>
              <w:bottom w:val="single" w:sz="8" w:space="0" w:color="000001"/>
              <w:right w:val="single" w:sz="8" w:space="0" w:color="000001"/>
            </w:tcBorders>
            <w:shd w:val="clear" w:color="auto" w:fill="A8D08D" w:themeFill="accent6" w:themeFillTint="99"/>
            <w:tcMar>
              <w:left w:w="45" w:type="dxa"/>
            </w:tcMar>
            <w:vAlign w:val="center"/>
          </w:tcPr>
          <w:p w:rsidR="009448C5" w:rsidRDefault="00BB38EF">
            <w:pPr>
              <w:jc w:val="center"/>
              <w:rPr>
                <w:sz w:val="20"/>
                <w:szCs w:val="20"/>
              </w:rPr>
            </w:pPr>
            <w:r>
              <w:rPr>
                <w:sz w:val="20"/>
                <w:szCs w:val="20"/>
              </w:rPr>
              <w:t>Gestión de iniciativas para la instalación de un Centro Cultural en Freire</w:t>
            </w:r>
          </w:p>
        </w:tc>
        <w:tc>
          <w:tcPr>
            <w:tcW w:w="1700" w:type="dxa"/>
            <w:tcBorders>
              <w:top w:val="single" w:sz="8" w:space="0" w:color="000001"/>
              <w:left w:val="single" w:sz="8" w:space="0" w:color="000001"/>
              <w:bottom w:val="single" w:sz="8" w:space="0" w:color="000001"/>
              <w:right w:val="single" w:sz="8" w:space="0" w:color="000001"/>
            </w:tcBorders>
            <w:shd w:val="clear" w:color="auto" w:fill="A8D08D" w:themeFill="accent6" w:themeFillTint="99"/>
            <w:tcMar>
              <w:left w:w="45" w:type="dxa"/>
            </w:tcMar>
          </w:tcPr>
          <w:p w:rsidR="009448C5" w:rsidRDefault="00BB38EF">
            <w:pPr>
              <w:rPr>
                <w:bCs/>
                <w:sz w:val="20"/>
                <w:szCs w:val="20"/>
                <w:lang w:val="es-MX"/>
              </w:rPr>
            </w:pPr>
            <w:r>
              <w:rPr>
                <w:bCs/>
                <w:sz w:val="20"/>
                <w:szCs w:val="20"/>
                <w:lang w:val="es-MX"/>
              </w:rPr>
              <w:t>Postulación al Programa Fondo de Infraestructura para comunas con menos de cincuenta mil habitantes (CNCA) o a fondos similares.</w:t>
            </w:r>
          </w:p>
        </w:tc>
        <w:tc>
          <w:tcPr>
            <w:tcW w:w="1701" w:type="dxa"/>
            <w:tcBorders>
              <w:top w:val="single" w:sz="8" w:space="0" w:color="000001"/>
              <w:left w:val="single" w:sz="8" w:space="0" w:color="000001"/>
              <w:bottom w:val="single" w:sz="8" w:space="0" w:color="000001"/>
              <w:right w:val="single" w:sz="8" w:space="0" w:color="000001"/>
            </w:tcBorders>
            <w:shd w:val="clear" w:color="auto" w:fill="A8D08D" w:themeFill="accent6" w:themeFillTint="99"/>
            <w:tcMar>
              <w:top w:w="0" w:type="dxa"/>
              <w:left w:w="-10" w:type="dxa"/>
              <w:right w:w="0" w:type="dxa"/>
            </w:tcMar>
          </w:tcPr>
          <w:p w:rsidR="009448C5" w:rsidRDefault="009448C5">
            <w:pPr>
              <w:rPr>
                <w:b/>
                <w:bCs/>
                <w:sz w:val="20"/>
                <w:szCs w:val="20"/>
                <w:lang w:val="es-MX"/>
              </w:rPr>
            </w:pPr>
          </w:p>
        </w:tc>
        <w:tc>
          <w:tcPr>
            <w:tcW w:w="1701" w:type="dxa"/>
            <w:tcBorders>
              <w:top w:val="single" w:sz="8" w:space="0" w:color="000001"/>
              <w:left w:val="single" w:sz="8" w:space="0" w:color="000001"/>
              <w:bottom w:val="single" w:sz="8" w:space="0" w:color="000001"/>
              <w:right w:val="single" w:sz="8" w:space="0" w:color="000001"/>
            </w:tcBorders>
            <w:shd w:val="clear" w:color="auto" w:fill="A8D08D" w:themeFill="accent6" w:themeFillTint="99"/>
            <w:tcMar>
              <w:top w:w="0" w:type="dxa"/>
              <w:left w:w="-10" w:type="dxa"/>
              <w:right w:w="0" w:type="dxa"/>
            </w:tcMar>
          </w:tcPr>
          <w:p w:rsidR="009448C5" w:rsidRDefault="009448C5">
            <w:pPr>
              <w:rPr>
                <w:bCs/>
                <w:sz w:val="20"/>
                <w:szCs w:val="20"/>
                <w:lang w:val="es-MX"/>
              </w:rPr>
            </w:pPr>
          </w:p>
        </w:tc>
        <w:tc>
          <w:tcPr>
            <w:tcW w:w="1701" w:type="dxa"/>
            <w:tcBorders>
              <w:top w:val="single" w:sz="8" w:space="0" w:color="000001"/>
              <w:left w:val="single" w:sz="8" w:space="0" w:color="000001"/>
              <w:bottom w:val="single" w:sz="8" w:space="0" w:color="000001"/>
              <w:right w:val="single" w:sz="8" w:space="0" w:color="000001"/>
            </w:tcBorders>
            <w:shd w:val="clear" w:color="auto" w:fill="A8D08D" w:themeFill="accent6" w:themeFillTint="99"/>
            <w:tcMar>
              <w:left w:w="45" w:type="dxa"/>
            </w:tcMar>
            <w:vAlign w:val="center"/>
          </w:tcPr>
          <w:p w:rsidR="009448C5" w:rsidRDefault="00BB38EF">
            <w:pPr>
              <w:rPr>
                <w:bCs/>
                <w:sz w:val="20"/>
                <w:szCs w:val="20"/>
                <w:lang w:val="es-MX"/>
              </w:rPr>
            </w:pPr>
            <w:r>
              <w:rPr>
                <w:bCs/>
                <w:sz w:val="20"/>
                <w:szCs w:val="20"/>
                <w:lang w:val="es-MX"/>
              </w:rPr>
              <w:t>Taller de formación de gestores culturales</w:t>
            </w:r>
          </w:p>
        </w:tc>
        <w:tc>
          <w:tcPr>
            <w:tcW w:w="1701" w:type="dxa"/>
            <w:tcBorders>
              <w:top w:val="single" w:sz="8" w:space="0" w:color="000001"/>
              <w:left w:val="single" w:sz="8" w:space="0" w:color="000001"/>
              <w:bottom w:val="single" w:sz="8" w:space="0" w:color="000001"/>
              <w:right w:val="single" w:sz="8" w:space="0" w:color="000001"/>
            </w:tcBorders>
            <w:shd w:val="clear" w:color="auto" w:fill="A8D08D" w:themeFill="accent6" w:themeFillTint="99"/>
            <w:tcMar>
              <w:left w:w="45" w:type="dxa"/>
            </w:tcMar>
          </w:tcPr>
          <w:p w:rsidR="009448C5" w:rsidRDefault="009448C5">
            <w:pPr>
              <w:rPr>
                <w:b/>
                <w:bCs/>
                <w:sz w:val="20"/>
                <w:szCs w:val="20"/>
                <w:lang w:val="es-MX"/>
              </w:rPr>
            </w:pPr>
          </w:p>
        </w:tc>
        <w:tc>
          <w:tcPr>
            <w:tcW w:w="1701" w:type="dxa"/>
            <w:tcBorders>
              <w:top w:val="single" w:sz="8" w:space="0" w:color="000001"/>
              <w:left w:val="single" w:sz="8" w:space="0" w:color="000001"/>
              <w:bottom w:val="single" w:sz="8" w:space="0" w:color="000001"/>
              <w:right w:val="single" w:sz="4" w:space="0" w:color="00000A"/>
            </w:tcBorders>
            <w:shd w:val="clear" w:color="auto" w:fill="A8D08D" w:themeFill="accent6" w:themeFillTint="99"/>
            <w:tcMar>
              <w:left w:w="45" w:type="dxa"/>
            </w:tcMar>
          </w:tcPr>
          <w:p w:rsidR="009448C5" w:rsidRDefault="009448C5">
            <w:pPr>
              <w:rPr>
                <w:b/>
                <w:bCs/>
                <w:sz w:val="20"/>
                <w:szCs w:val="20"/>
                <w:lang w:val="es-MX"/>
              </w:rPr>
            </w:pPr>
          </w:p>
        </w:tc>
      </w:tr>
      <w:tr w:rsidR="009448C5" w:rsidTr="00836430">
        <w:trPr>
          <w:trHeight w:val="2970"/>
        </w:trPr>
        <w:tc>
          <w:tcPr>
            <w:tcW w:w="1843" w:type="dxa"/>
            <w:vMerge/>
            <w:tcBorders>
              <w:left w:val="single" w:sz="8" w:space="0" w:color="000001"/>
              <w:right w:val="single" w:sz="8" w:space="0" w:color="000001"/>
            </w:tcBorders>
            <w:shd w:val="clear" w:color="auto" w:fill="538135" w:themeFill="accent6" w:themeFillShade="BF"/>
            <w:tcMar>
              <w:left w:w="45" w:type="dxa"/>
            </w:tcMar>
            <w:vAlign w:val="center"/>
          </w:tcPr>
          <w:p w:rsidR="009448C5" w:rsidRDefault="009448C5">
            <w:pPr>
              <w:jc w:val="center"/>
              <w:rPr>
                <w:sz w:val="20"/>
                <w:szCs w:val="20"/>
              </w:rPr>
            </w:pPr>
          </w:p>
        </w:tc>
        <w:tc>
          <w:tcPr>
            <w:tcW w:w="1986" w:type="dxa"/>
            <w:tcBorders>
              <w:top w:val="single" w:sz="8" w:space="0" w:color="000001"/>
              <w:left w:val="single" w:sz="8" w:space="0" w:color="000001"/>
              <w:bottom w:val="single" w:sz="4" w:space="0" w:color="00000A"/>
              <w:right w:val="single" w:sz="8" w:space="0" w:color="000001"/>
            </w:tcBorders>
            <w:shd w:val="clear" w:color="auto" w:fill="C5E0B3" w:themeFill="accent6" w:themeFillTint="66"/>
            <w:tcMar>
              <w:left w:w="45" w:type="dxa"/>
            </w:tcMar>
            <w:vAlign w:val="center"/>
          </w:tcPr>
          <w:p w:rsidR="009448C5" w:rsidRDefault="00BB38EF">
            <w:pPr>
              <w:jc w:val="center"/>
              <w:rPr>
                <w:sz w:val="20"/>
                <w:szCs w:val="20"/>
              </w:rPr>
            </w:pPr>
            <w:r>
              <w:rPr>
                <w:sz w:val="20"/>
                <w:szCs w:val="20"/>
              </w:rPr>
              <w:t>Convenios  institucionales</w:t>
            </w:r>
          </w:p>
        </w:tc>
        <w:tc>
          <w:tcPr>
            <w:tcW w:w="1700" w:type="dxa"/>
            <w:tcBorders>
              <w:top w:val="single" w:sz="8" w:space="0" w:color="000001"/>
              <w:left w:val="single" w:sz="8" w:space="0" w:color="000001"/>
              <w:bottom w:val="single" w:sz="4" w:space="0" w:color="00000A"/>
              <w:right w:val="single" w:sz="8" w:space="0" w:color="000001"/>
            </w:tcBorders>
            <w:shd w:val="clear" w:color="auto" w:fill="C5E0B3" w:themeFill="accent6" w:themeFillTint="66"/>
            <w:tcMar>
              <w:left w:w="45" w:type="dxa"/>
            </w:tcMar>
            <w:vAlign w:val="center"/>
          </w:tcPr>
          <w:p w:rsidR="009448C5" w:rsidRDefault="00BB38EF">
            <w:pPr>
              <w:rPr>
                <w:bCs/>
                <w:sz w:val="20"/>
                <w:szCs w:val="20"/>
                <w:lang w:val="es-MX"/>
              </w:rPr>
            </w:pPr>
            <w:r>
              <w:rPr>
                <w:bCs/>
                <w:sz w:val="20"/>
                <w:szCs w:val="20"/>
                <w:lang w:val="es-MX"/>
              </w:rPr>
              <w:t xml:space="preserve">Gestionar convenios con instituciones públicas y privadas de la región. </w:t>
            </w:r>
          </w:p>
        </w:tc>
        <w:tc>
          <w:tcPr>
            <w:tcW w:w="1701" w:type="dxa"/>
            <w:tcBorders>
              <w:top w:val="single" w:sz="8" w:space="0" w:color="000001"/>
              <w:left w:val="single" w:sz="8" w:space="0" w:color="000001"/>
              <w:bottom w:val="single" w:sz="4" w:space="0" w:color="00000A"/>
              <w:right w:val="single" w:sz="8" w:space="0" w:color="000001"/>
            </w:tcBorders>
            <w:shd w:val="clear" w:color="auto" w:fill="C5E0B3" w:themeFill="accent6" w:themeFillTint="66"/>
            <w:tcMar>
              <w:top w:w="0" w:type="dxa"/>
              <w:left w:w="-10" w:type="dxa"/>
              <w:right w:w="0" w:type="dxa"/>
            </w:tcMar>
            <w:vAlign w:val="center"/>
          </w:tcPr>
          <w:p w:rsidR="009448C5" w:rsidRDefault="009448C5">
            <w:pPr>
              <w:rPr>
                <w:b/>
                <w:bCs/>
                <w:sz w:val="20"/>
                <w:szCs w:val="20"/>
                <w:lang w:val="es-MX"/>
              </w:rPr>
            </w:pPr>
          </w:p>
        </w:tc>
        <w:tc>
          <w:tcPr>
            <w:tcW w:w="1701" w:type="dxa"/>
            <w:tcBorders>
              <w:top w:val="single" w:sz="8" w:space="0" w:color="000001"/>
              <w:left w:val="single" w:sz="8" w:space="0" w:color="000001"/>
              <w:bottom w:val="single" w:sz="4" w:space="0" w:color="00000A"/>
              <w:right w:val="single" w:sz="8" w:space="0" w:color="000001"/>
            </w:tcBorders>
            <w:shd w:val="clear" w:color="auto" w:fill="C5E0B3" w:themeFill="accent6" w:themeFillTint="66"/>
            <w:tcMar>
              <w:top w:w="0" w:type="dxa"/>
              <w:left w:w="-10" w:type="dxa"/>
              <w:right w:w="0" w:type="dxa"/>
            </w:tcMar>
            <w:vAlign w:val="center"/>
          </w:tcPr>
          <w:p w:rsidR="009448C5" w:rsidRDefault="00BB38EF">
            <w:pPr>
              <w:rPr>
                <w:bCs/>
                <w:sz w:val="20"/>
                <w:szCs w:val="20"/>
                <w:lang w:val="es-MX"/>
              </w:rPr>
            </w:pPr>
            <w:r>
              <w:rPr>
                <w:bCs/>
                <w:sz w:val="20"/>
                <w:szCs w:val="20"/>
                <w:lang w:val="es-MX"/>
              </w:rPr>
              <w:t>Actividades artísticas y culturales basadas en convenios con instituciones (Universidades, CNCA, municipios u otros).</w:t>
            </w:r>
          </w:p>
        </w:tc>
        <w:tc>
          <w:tcPr>
            <w:tcW w:w="1701" w:type="dxa"/>
            <w:tcBorders>
              <w:top w:val="single" w:sz="8" w:space="0" w:color="000001"/>
              <w:left w:val="single" w:sz="8" w:space="0" w:color="000001"/>
              <w:bottom w:val="single" w:sz="4" w:space="0" w:color="00000A"/>
              <w:right w:val="single" w:sz="8" w:space="0" w:color="000001"/>
            </w:tcBorders>
            <w:shd w:val="clear" w:color="auto" w:fill="C5E0B3" w:themeFill="accent6" w:themeFillTint="66"/>
            <w:tcMar>
              <w:left w:w="45" w:type="dxa"/>
            </w:tcMar>
            <w:vAlign w:val="center"/>
          </w:tcPr>
          <w:p w:rsidR="009448C5" w:rsidRDefault="00BB38EF">
            <w:pPr>
              <w:rPr>
                <w:bCs/>
                <w:sz w:val="20"/>
                <w:szCs w:val="20"/>
                <w:lang w:val="es-MX"/>
              </w:rPr>
            </w:pPr>
            <w:r>
              <w:rPr>
                <w:bCs/>
                <w:sz w:val="20"/>
                <w:szCs w:val="20"/>
                <w:lang w:val="es-MX"/>
              </w:rPr>
              <w:t>Actividades de formación artística y cultural basadas en convenios con instituciones (Universidades, CNCA, municipios u otros).</w:t>
            </w:r>
          </w:p>
        </w:tc>
        <w:tc>
          <w:tcPr>
            <w:tcW w:w="1701" w:type="dxa"/>
            <w:tcBorders>
              <w:top w:val="single" w:sz="8" w:space="0" w:color="000001"/>
              <w:left w:val="single" w:sz="8" w:space="0" w:color="000001"/>
              <w:bottom w:val="single" w:sz="4" w:space="0" w:color="00000A"/>
              <w:right w:val="single" w:sz="8" w:space="0" w:color="000001"/>
            </w:tcBorders>
            <w:shd w:val="clear" w:color="auto" w:fill="C5E0B3" w:themeFill="accent6" w:themeFillTint="66"/>
            <w:tcMar>
              <w:left w:w="45" w:type="dxa"/>
            </w:tcMar>
            <w:vAlign w:val="center"/>
          </w:tcPr>
          <w:p w:rsidR="009448C5" w:rsidRDefault="009448C5">
            <w:pPr>
              <w:rPr>
                <w:bCs/>
                <w:sz w:val="20"/>
                <w:szCs w:val="20"/>
                <w:lang w:val="es-MX"/>
              </w:rPr>
            </w:pPr>
          </w:p>
        </w:tc>
        <w:tc>
          <w:tcPr>
            <w:tcW w:w="1701" w:type="dxa"/>
            <w:tcBorders>
              <w:top w:val="single" w:sz="8" w:space="0" w:color="000001"/>
              <w:left w:val="single" w:sz="8" w:space="0" w:color="000001"/>
              <w:bottom w:val="single" w:sz="4" w:space="0" w:color="00000A"/>
              <w:right w:val="single" w:sz="8" w:space="0" w:color="000001"/>
            </w:tcBorders>
            <w:shd w:val="clear" w:color="auto" w:fill="C5E0B3" w:themeFill="accent6" w:themeFillTint="66"/>
            <w:tcMar>
              <w:left w:w="45" w:type="dxa"/>
            </w:tcMar>
            <w:vAlign w:val="center"/>
          </w:tcPr>
          <w:p w:rsidR="009448C5" w:rsidRDefault="009448C5">
            <w:pPr>
              <w:rPr>
                <w:bCs/>
                <w:sz w:val="20"/>
                <w:szCs w:val="20"/>
                <w:lang w:val="es-MX"/>
              </w:rPr>
            </w:pPr>
          </w:p>
        </w:tc>
      </w:tr>
      <w:tr w:rsidR="009448C5" w:rsidTr="00836430">
        <w:trPr>
          <w:trHeight w:val="739"/>
        </w:trPr>
        <w:tc>
          <w:tcPr>
            <w:tcW w:w="1843" w:type="dxa"/>
            <w:vMerge/>
            <w:tcBorders>
              <w:left w:val="single" w:sz="8" w:space="0" w:color="000001"/>
              <w:right w:val="single" w:sz="4" w:space="0" w:color="00000A"/>
            </w:tcBorders>
            <w:shd w:val="clear" w:color="auto" w:fill="538135" w:themeFill="accent6" w:themeFillShade="BF"/>
            <w:tcMar>
              <w:left w:w="45" w:type="dxa"/>
            </w:tcMar>
            <w:vAlign w:val="center"/>
          </w:tcPr>
          <w:p w:rsidR="009448C5" w:rsidRDefault="009448C5">
            <w:pPr>
              <w:jc w:val="center"/>
              <w:rPr>
                <w:sz w:val="20"/>
                <w:szCs w:val="20"/>
              </w:rPr>
            </w:pPr>
          </w:p>
        </w:tc>
        <w:tc>
          <w:tcPr>
            <w:tcW w:w="1986" w:type="dxa"/>
            <w:vMerge w:val="restart"/>
            <w:tcBorders>
              <w:left w:val="single" w:sz="4" w:space="0" w:color="00000A"/>
              <w:right w:val="single" w:sz="4" w:space="0" w:color="00000A"/>
            </w:tcBorders>
            <w:shd w:val="clear" w:color="auto" w:fill="E2EFD9" w:themeFill="accent6" w:themeFillTint="33"/>
            <w:tcMar>
              <w:left w:w="50" w:type="dxa"/>
            </w:tcMar>
            <w:vAlign w:val="center"/>
          </w:tcPr>
          <w:p w:rsidR="009448C5" w:rsidRDefault="009448C5">
            <w:pPr>
              <w:jc w:val="center"/>
              <w:rPr>
                <w:sz w:val="20"/>
                <w:szCs w:val="20"/>
              </w:rPr>
            </w:pPr>
          </w:p>
          <w:p w:rsidR="009448C5" w:rsidRDefault="00BB38EF">
            <w:pPr>
              <w:jc w:val="center"/>
              <w:rPr>
                <w:sz w:val="20"/>
                <w:szCs w:val="20"/>
              </w:rPr>
            </w:pPr>
            <w:r>
              <w:rPr>
                <w:sz w:val="20"/>
                <w:szCs w:val="20"/>
              </w:rPr>
              <w:t xml:space="preserve">Desarrollo de la organización local de cultura para una gestión articulada y el </w:t>
            </w:r>
            <w:r>
              <w:rPr>
                <w:sz w:val="20"/>
                <w:szCs w:val="20"/>
              </w:rPr>
              <w:lastRenderedPageBreak/>
              <w:t>ejercicio ciudadano de los derechos culturales</w:t>
            </w:r>
          </w:p>
        </w:tc>
        <w:tc>
          <w:tcPr>
            <w:tcW w:w="1700" w:type="dxa"/>
            <w:tcBorders>
              <w:left w:val="single" w:sz="4" w:space="0" w:color="00000A"/>
              <w:right w:val="single" w:sz="4" w:space="0" w:color="00000A"/>
            </w:tcBorders>
            <w:shd w:val="clear" w:color="auto" w:fill="E2EFD9" w:themeFill="accent6" w:themeFillTint="33"/>
            <w:tcMar>
              <w:left w:w="50" w:type="dxa"/>
            </w:tcMar>
            <w:vAlign w:val="center"/>
          </w:tcPr>
          <w:p w:rsidR="009448C5" w:rsidRDefault="00BB38EF">
            <w:pPr>
              <w:rPr>
                <w:bCs/>
                <w:sz w:val="20"/>
                <w:szCs w:val="20"/>
                <w:lang w:val="es-MX"/>
              </w:rPr>
            </w:pPr>
            <w:r>
              <w:rPr>
                <w:bCs/>
                <w:sz w:val="20"/>
                <w:szCs w:val="20"/>
                <w:lang w:val="es-MX"/>
              </w:rPr>
              <w:lastRenderedPageBreak/>
              <w:t>Conformación de la Mesa Local de Cultura (con participación ciudadana).</w:t>
            </w:r>
          </w:p>
        </w:tc>
        <w:tc>
          <w:tcPr>
            <w:tcW w:w="1701" w:type="dxa"/>
            <w:tcBorders>
              <w:left w:val="single" w:sz="4" w:space="0" w:color="00000A"/>
              <w:right w:val="single" w:sz="4" w:space="0" w:color="00000A"/>
            </w:tcBorders>
            <w:shd w:val="clear" w:color="auto" w:fill="E2EFD9" w:themeFill="accent6" w:themeFillTint="33"/>
            <w:tcMar>
              <w:top w:w="0" w:type="dxa"/>
              <w:left w:w="-5" w:type="dxa"/>
              <w:right w:w="0" w:type="dxa"/>
            </w:tcMar>
            <w:vAlign w:val="center"/>
          </w:tcPr>
          <w:p w:rsidR="009448C5" w:rsidRDefault="009448C5">
            <w:pPr>
              <w:rPr>
                <w:b/>
                <w:bCs/>
                <w:sz w:val="20"/>
                <w:szCs w:val="20"/>
                <w:lang w:val="es-MX"/>
              </w:rPr>
            </w:pPr>
          </w:p>
        </w:tc>
        <w:tc>
          <w:tcPr>
            <w:tcW w:w="1701" w:type="dxa"/>
            <w:tcBorders>
              <w:left w:val="single" w:sz="4" w:space="0" w:color="00000A"/>
              <w:right w:val="single" w:sz="4" w:space="0" w:color="00000A"/>
            </w:tcBorders>
            <w:shd w:val="clear" w:color="auto" w:fill="E2EFD9" w:themeFill="accent6" w:themeFillTint="33"/>
            <w:tcMar>
              <w:top w:w="0" w:type="dxa"/>
              <w:left w:w="-5" w:type="dxa"/>
              <w:right w:w="0" w:type="dxa"/>
            </w:tcMar>
            <w:vAlign w:val="center"/>
          </w:tcPr>
          <w:p w:rsidR="009448C5" w:rsidRDefault="009448C5">
            <w:pPr>
              <w:rPr>
                <w:bCs/>
                <w:sz w:val="20"/>
                <w:szCs w:val="20"/>
                <w:lang w:val="es-MX"/>
              </w:rPr>
            </w:pPr>
          </w:p>
        </w:tc>
        <w:tc>
          <w:tcPr>
            <w:tcW w:w="1701" w:type="dxa"/>
            <w:tcBorders>
              <w:left w:val="single" w:sz="4" w:space="0" w:color="00000A"/>
              <w:right w:val="single" w:sz="4" w:space="0" w:color="00000A"/>
            </w:tcBorders>
            <w:shd w:val="clear" w:color="auto" w:fill="E2EFD9" w:themeFill="accent6" w:themeFillTint="33"/>
            <w:tcMar>
              <w:left w:w="50" w:type="dxa"/>
            </w:tcMar>
            <w:vAlign w:val="center"/>
          </w:tcPr>
          <w:p w:rsidR="009448C5" w:rsidRDefault="00BB38EF">
            <w:pPr>
              <w:rPr>
                <w:bCs/>
                <w:sz w:val="20"/>
                <w:szCs w:val="20"/>
                <w:lang w:val="es-MX"/>
              </w:rPr>
            </w:pPr>
            <w:r>
              <w:rPr>
                <w:bCs/>
                <w:sz w:val="20"/>
                <w:szCs w:val="20"/>
                <w:lang w:val="es-MX"/>
              </w:rPr>
              <w:t>Taller para gestores / mediadores culturales</w:t>
            </w:r>
          </w:p>
        </w:tc>
        <w:tc>
          <w:tcPr>
            <w:tcW w:w="1701" w:type="dxa"/>
            <w:tcBorders>
              <w:left w:val="single" w:sz="4" w:space="0" w:color="00000A"/>
              <w:right w:val="single" w:sz="4" w:space="0" w:color="00000A"/>
            </w:tcBorders>
            <w:shd w:val="clear" w:color="auto" w:fill="E2EFD9" w:themeFill="accent6" w:themeFillTint="33"/>
            <w:tcMar>
              <w:left w:w="50" w:type="dxa"/>
            </w:tcMar>
            <w:vAlign w:val="center"/>
          </w:tcPr>
          <w:p w:rsidR="009448C5" w:rsidRDefault="009448C5">
            <w:pPr>
              <w:rPr>
                <w:b/>
                <w:bCs/>
                <w:sz w:val="20"/>
                <w:szCs w:val="20"/>
                <w:lang w:val="es-MX"/>
              </w:rPr>
            </w:pPr>
          </w:p>
        </w:tc>
        <w:tc>
          <w:tcPr>
            <w:tcW w:w="1701" w:type="dxa"/>
            <w:vMerge w:val="restart"/>
            <w:tcBorders>
              <w:left w:val="single" w:sz="4" w:space="0" w:color="00000A"/>
              <w:right w:val="single" w:sz="4" w:space="0" w:color="00000A"/>
            </w:tcBorders>
            <w:shd w:val="clear" w:color="auto" w:fill="E2EFD9" w:themeFill="accent6" w:themeFillTint="33"/>
            <w:tcMar>
              <w:left w:w="50" w:type="dxa"/>
            </w:tcMar>
            <w:vAlign w:val="center"/>
          </w:tcPr>
          <w:p w:rsidR="009448C5" w:rsidRDefault="00BB38EF">
            <w:pPr>
              <w:rPr>
                <w:bCs/>
                <w:sz w:val="20"/>
                <w:szCs w:val="20"/>
                <w:lang w:val="es-MX"/>
              </w:rPr>
            </w:pPr>
            <w:r>
              <w:rPr>
                <w:bCs/>
                <w:sz w:val="20"/>
                <w:szCs w:val="20"/>
                <w:lang w:val="es-MX"/>
              </w:rPr>
              <w:t>Plan de actividades coordinadas por la Mesa Local de Cultura.</w:t>
            </w:r>
          </w:p>
          <w:p w:rsidR="009448C5" w:rsidRDefault="009448C5">
            <w:pPr>
              <w:rPr>
                <w:bCs/>
                <w:sz w:val="20"/>
                <w:szCs w:val="20"/>
                <w:lang w:val="es-MX"/>
              </w:rPr>
            </w:pPr>
          </w:p>
          <w:p w:rsidR="009448C5" w:rsidRDefault="009448C5">
            <w:pPr>
              <w:rPr>
                <w:bCs/>
                <w:sz w:val="20"/>
                <w:szCs w:val="20"/>
                <w:lang w:val="es-MX"/>
              </w:rPr>
            </w:pPr>
          </w:p>
          <w:p w:rsidR="009448C5" w:rsidRDefault="00BB38EF">
            <w:pPr>
              <w:rPr>
                <w:bCs/>
                <w:sz w:val="20"/>
                <w:szCs w:val="20"/>
                <w:lang w:val="es-MX"/>
              </w:rPr>
            </w:pPr>
            <w:r>
              <w:rPr>
                <w:bCs/>
                <w:sz w:val="20"/>
                <w:szCs w:val="20"/>
                <w:lang w:val="es-MX"/>
              </w:rPr>
              <w:t>Plan de actividades coordinadas por la Mesa Técnica Municipal de Cultura</w:t>
            </w:r>
          </w:p>
        </w:tc>
      </w:tr>
      <w:tr w:rsidR="009448C5" w:rsidTr="00836430">
        <w:trPr>
          <w:trHeight w:val="1034"/>
        </w:trPr>
        <w:tc>
          <w:tcPr>
            <w:tcW w:w="1843" w:type="dxa"/>
            <w:vMerge/>
            <w:tcBorders>
              <w:left w:val="single" w:sz="8" w:space="0" w:color="000001"/>
              <w:bottom w:val="single" w:sz="8" w:space="0" w:color="000001"/>
              <w:right w:val="single" w:sz="4" w:space="0" w:color="00000A"/>
            </w:tcBorders>
            <w:shd w:val="clear" w:color="auto" w:fill="538135" w:themeFill="accent6" w:themeFillShade="BF"/>
            <w:tcMar>
              <w:left w:w="45" w:type="dxa"/>
            </w:tcMar>
            <w:vAlign w:val="center"/>
          </w:tcPr>
          <w:p w:rsidR="009448C5" w:rsidRDefault="009448C5">
            <w:pPr>
              <w:jc w:val="center"/>
              <w:rPr>
                <w:sz w:val="20"/>
                <w:szCs w:val="20"/>
              </w:rPr>
            </w:pPr>
          </w:p>
        </w:tc>
        <w:tc>
          <w:tcPr>
            <w:tcW w:w="1986" w:type="dxa"/>
            <w:vMerge/>
            <w:tcBorders>
              <w:left w:val="single" w:sz="4" w:space="0" w:color="00000A"/>
              <w:bottom w:val="single" w:sz="4" w:space="0" w:color="00000A"/>
              <w:right w:val="single" w:sz="4" w:space="0" w:color="00000A"/>
            </w:tcBorders>
            <w:shd w:val="clear" w:color="auto" w:fill="auto"/>
            <w:tcMar>
              <w:left w:w="50" w:type="dxa"/>
            </w:tcMar>
            <w:vAlign w:val="center"/>
          </w:tcPr>
          <w:p w:rsidR="009448C5" w:rsidRDefault="009448C5">
            <w:pPr>
              <w:rPr>
                <w:sz w:val="20"/>
                <w:szCs w:val="20"/>
              </w:rPr>
            </w:pPr>
          </w:p>
        </w:tc>
        <w:tc>
          <w:tcPr>
            <w:tcW w:w="1700" w:type="dxa"/>
            <w:tcBorders>
              <w:left w:val="single" w:sz="4" w:space="0" w:color="00000A"/>
              <w:bottom w:val="single" w:sz="8" w:space="0" w:color="000001"/>
              <w:right w:val="single" w:sz="8" w:space="0" w:color="000001"/>
            </w:tcBorders>
            <w:shd w:val="clear" w:color="auto" w:fill="E2EFD9" w:themeFill="accent6" w:themeFillTint="33"/>
            <w:tcMar>
              <w:left w:w="50" w:type="dxa"/>
            </w:tcMar>
          </w:tcPr>
          <w:p w:rsidR="009448C5" w:rsidRDefault="00BB38EF">
            <w:pPr>
              <w:rPr>
                <w:bCs/>
                <w:sz w:val="20"/>
                <w:szCs w:val="20"/>
                <w:lang w:val="es-MX"/>
              </w:rPr>
            </w:pPr>
            <w:r>
              <w:rPr>
                <w:sz w:val="20"/>
                <w:szCs w:val="20"/>
              </w:rPr>
              <w:t>Conformación de la Mesa Técnica Municipal de Cultura (Turismo, UDEL, Cultura y Programa de Mujer, DAEM, Salud y SECPLAC)</w:t>
            </w:r>
          </w:p>
        </w:tc>
        <w:tc>
          <w:tcPr>
            <w:tcW w:w="1701" w:type="dxa"/>
            <w:tcBorders>
              <w:left w:val="single" w:sz="8" w:space="0" w:color="000001"/>
              <w:bottom w:val="single" w:sz="8" w:space="0" w:color="000001"/>
              <w:right w:val="single" w:sz="8" w:space="0" w:color="000001"/>
            </w:tcBorders>
            <w:shd w:val="clear" w:color="auto" w:fill="E2EFD9" w:themeFill="accent6" w:themeFillTint="33"/>
            <w:tcMar>
              <w:top w:w="0" w:type="dxa"/>
              <w:left w:w="-10" w:type="dxa"/>
              <w:right w:w="0" w:type="dxa"/>
            </w:tcMar>
          </w:tcPr>
          <w:p w:rsidR="009448C5" w:rsidRDefault="009448C5">
            <w:pPr>
              <w:rPr>
                <w:b/>
                <w:bCs/>
                <w:sz w:val="20"/>
                <w:szCs w:val="20"/>
                <w:lang w:val="es-MX"/>
              </w:rPr>
            </w:pPr>
          </w:p>
        </w:tc>
        <w:tc>
          <w:tcPr>
            <w:tcW w:w="1701" w:type="dxa"/>
            <w:tcBorders>
              <w:left w:val="single" w:sz="8" w:space="0" w:color="000001"/>
              <w:bottom w:val="single" w:sz="8" w:space="0" w:color="000001"/>
              <w:right w:val="single" w:sz="8" w:space="0" w:color="000001"/>
            </w:tcBorders>
            <w:shd w:val="clear" w:color="auto" w:fill="E2EFD9" w:themeFill="accent6" w:themeFillTint="33"/>
            <w:tcMar>
              <w:top w:w="0" w:type="dxa"/>
              <w:left w:w="-10" w:type="dxa"/>
              <w:right w:w="0" w:type="dxa"/>
            </w:tcMar>
          </w:tcPr>
          <w:p w:rsidR="009448C5" w:rsidRDefault="009448C5">
            <w:pPr>
              <w:rPr>
                <w:bCs/>
                <w:sz w:val="20"/>
                <w:szCs w:val="20"/>
                <w:lang w:val="es-MX"/>
              </w:rPr>
            </w:pPr>
          </w:p>
        </w:tc>
        <w:tc>
          <w:tcPr>
            <w:tcW w:w="1701" w:type="dxa"/>
            <w:tcBorders>
              <w:left w:val="single" w:sz="8" w:space="0" w:color="000001"/>
              <w:bottom w:val="single" w:sz="8" w:space="0" w:color="000001"/>
              <w:right w:val="single" w:sz="8" w:space="0" w:color="000001"/>
            </w:tcBorders>
            <w:shd w:val="clear" w:color="auto" w:fill="E2EFD9" w:themeFill="accent6" w:themeFillTint="33"/>
            <w:tcMar>
              <w:left w:w="45" w:type="dxa"/>
            </w:tcMar>
          </w:tcPr>
          <w:p w:rsidR="009448C5" w:rsidRDefault="009448C5">
            <w:pPr>
              <w:rPr>
                <w:b/>
                <w:bCs/>
                <w:sz w:val="20"/>
                <w:szCs w:val="20"/>
                <w:lang w:val="es-MX"/>
              </w:rPr>
            </w:pPr>
          </w:p>
        </w:tc>
        <w:tc>
          <w:tcPr>
            <w:tcW w:w="1701" w:type="dxa"/>
            <w:tcBorders>
              <w:left w:val="single" w:sz="8" w:space="0" w:color="000001"/>
              <w:bottom w:val="single" w:sz="8" w:space="0" w:color="000001"/>
              <w:right w:val="single" w:sz="4" w:space="0" w:color="00000A"/>
            </w:tcBorders>
            <w:shd w:val="clear" w:color="auto" w:fill="E2EFD9" w:themeFill="accent6" w:themeFillTint="33"/>
            <w:tcMar>
              <w:left w:w="45" w:type="dxa"/>
            </w:tcMar>
          </w:tcPr>
          <w:p w:rsidR="009448C5" w:rsidRDefault="009448C5">
            <w:pPr>
              <w:rPr>
                <w:b/>
                <w:bCs/>
                <w:sz w:val="20"/>
                <w:szCs w:val="20"/>
                <w:lang w:val="es-MX"/>
              </w:rPr>
            </w:pPr>
          </w:p>
        </w:tc>
        <w:tc>
          <w:tcPr>
            <w:tcW w:w="1701" w:type="dxa"/>
            <w:vMerge/>
            <w:tcBorders>
              <w:left w:val="single" w:sz="4" w:space="0" w:color="00000A"/>
              <w:bottom w:val="single" w:sz="8" w:space="0" w:color="000001"/>
              <w:right w:val="single" w:sz="4" w:space="0" w:color="00000A"/>
            </w:tcBorders>
            <w:shd w:val="clear" w:color="auto" w:fill="auto"/>
            <w:tcMar>
              <w:left w:w="50" w:type="dxa"/>
            </w:tcMar>
          </w:tcPr>
          <w:p w:rsidR="009448C5" w:rsidRDefault="009448C5">
            <w:pPr>
              <w:rPr>
                <w:b/>
                <w:bCs/>
                <w:sz w:val="20"/>
                <w:szCs w:val="20"/>
                <w:lang w:val="es-MX"/>
              </w:rPr>
            </w:pPr>
          </w:p>
        </w:tc>
      </w:tr>
      <w:tr w:rsidR="009448C5" w:rsidTr="00836430">
        <w:trPr>
          <w:trHeight w:val="533"/>
        </w:trPr>
        <w:tc>
          <w:tcPr>
            <w:tcW w:w="1843" w:type="dxa"/>
            <w:tcBorders>
              <w:top w:val="single" w:sz="8" w:space="0" w:color="000001"/>
              <w:left w:val="single" w:sz="8" w:space="0" w:color="000001"/>
              <w:bottom w:val="single" w:sz="4" w:space="0" w:color="00000A"/>
              <w:right w:val="single" w:sz="8" w:space="0" w:color="000001"/>
            </w:tcBorders>
            <w:shd w:val="clear" w:color="auto" w:fill="2F5496" w:themeFill="accent5" w:themeFillShade="BF"/>
            <w:tcMar>
              <w:left w:w="45" w:type="dxa"/>
            </w:tcMar>
            <w:vAlign w:val="center"/>
          </w:tcPr>
          <w:p w:rsidR="009448C5" w:rsidRDefault="00BB38EF">
            <w:pPr>
              <w:spacing w:line="240" w:lineRule="auto"/>
              <w:jc w:val="center"/>
              <w:rPr>
                <w:sz w:val="18"/>
                <w:szCs w:val="18"/>
              </w:rPr>
            </w:pPr>
            <w:r>
              <w:rPr>
                <w:color w:val="FFFFFF" w:themeColor="background1"/>
                <w:sz w:val="20"/>
                <w:szCs w:val="20"/>
              </w:rPr>
              <w:t>Apoyar el fortalecimiento de la identidad local, contribuyendo al reconocimiento y al tratamiento de sus patrimonios a través de un trabajo basado en la participación municipal y local</w:t>
            </w:r>
            <w:r>
              <w:rPr>
                <w:sz w:val="20"/>
                <w:szCs w:val="20"/>
              </w:rPr>
              <w:t>.</w:t>
            </w:r>
          </w:p>
        </w:tc>
        <w:tc>
          <w:tcPr>
            <w:tcW w:w="1986" w:type="dxa"/>
            <w:tcBorders>
              <w:top w:val="single" w:sz="4" w:space="0" w:color="00000A"/>
              <w:left w:val="single" w:sz="8" w:space="0" w:color="000001"/>
              <w:bottom w:val="single" w:sz="4" w:space="0" w:color="00000A"/>
              <w:right w:val="single" w:sz="8" w:space="0" w:color="000001"/>
            </w:tcBorders>
            <w:shd w:val="clear" w:color="auto" w:fill="B4C6E7" w:themeFill="accent5" w:themeFillTint="66"/>
            <w:tcMar>
              <w:left w:w="45" w:type="dxa"/>
            </w:tcMar>
            <w:vAlign w:val="center"/>
          </w:tcPr>
          <w:p w:rsidR="009448C5" w:rsidRDefault="00BB38EF">
            <w:pPr>
              <w:jc w:val="center"/>
              <w:rPr>
                <w:sz w:val="20"/>
                <w:szCs w:val="20"/>
              </w:rPr>
            </w:pPr>
            <w:bookmarkStart w:id="0" w:name="_GoBack"/>
            <w:r>
              <w:rPr>
                <w:sz w:val="20"/>
                <w:szCs w:val="20"/>
              </w:rPr>
              <w:t xml:space="preserve">Desarrollo de programas y actividades basadas en el uso de los productos culturales, artísticos y </w:t>
            </w:r>
            <w:proofErr w:type="gramStart"/>
            <w:r>
              <w:rPr>
                <w:sz w:val="20"/>
                <w:szCs w:val="20"/>
              </w:rPr>
              <w:t>patrimoniales  de</w:t>
            </w:r>
            <w:proofErr w:type="gramEnd"/>
            <w:r>
              <w:rPr>
                <w:sz w:val="20"/>
                <w:szCs w:val="20"/>
              </w:rPr>
              <w:t xml:space="preserve"> Freire.</w:t>
            </w:r>
            <w:bookmarkEnd w:id="0"/>
          </w:p>
        </w:tc>
        <w:tc>
          <w:tcPr>
            <w:tcW w:w="1700" w:type="dxa"/>
            <w:tcBorders>
              <w:top w:val="single" w:sz="8" w:space="0" w:color="000001"/>
              <w:left w:val="single" w:sz="8" w:space="0" w:color="000001"/>
              <w:bottom w:val="single" w:sz="4" w:space="0" w:color="00000A"/>
              <w:right w:val="single" w:sz="8" w:space="0" w:color="000001"/>
            </w:tcBorders>
            <w:shd w:val="clear" w:color="auto" w:fill="B4C6E7" w:themeFill="accent5" w:themeFillTint="66"/>
            <w:tcMar>
              <w:left w:w="45" w:type="dxa"/>
            </w:tcMar>
            <w:vAlign w:val="center"/>
          </w:tcPr>
          <w:p w:rsidR="009448C5" w:rsidRDefault="00BB38EF">
            <w:pPr>
              <w:rPr>
                <w:sz w:val="20"/>
                <w:szCs w:val="20"/>
              </w:rPr>
            </w:pPr>
            <w:r>
              <w:rPr>
                <w:sz w:val="20"/>
                <w:szCs w:val="20"/>
              </w:rPr>
              <w:t>Implementar actividades culturales coordinadas por la Mesa Técnica Municipal de Cultura</w:t>
            </w:r>
          </w:p>
          <w:p w:rsidR="009448C5" w:rsidRDefault="009448C5">
            <w:pPr>
              <w:rPr>
                <w:sz w:val="20"/>
                <w:szCs w:val="20"/>
              </w:rPr>
            </w:pPr>
          </w:p>
          <w:p w:rsidR="009448C5" w:rsidRDefault="00BB38EF">
            <w:pPr>
              <w:rPr>
                <w:sz w:val="20"/>
                <w:szCs w:val="20"/>
              </w:rPr>
            </w:pPr>
            <w:r>
              <w:rPr>
                <w:sz w:val="20"/>
                <w:szCs w:val="20"/>
              </w:rPr>
              <w:t xml:space="preserve">Implementar actividades colaborativas coordinadas por la Mesa Local de Cultura </w:t>
            </w:r>
          </w:p>
        </w:tc>
        <w:tc>
          <w:tcPr>
            <w:tcW w:w="1701" w:type="dxa"/>
            <w:tcBorders>
              <w:top w:val="single" w:sz="8" w:space="0" w:color="000001"/>
              <w:left w:val="single" w:sz="8" w:space="0" w:color="000001"/>
              <w:bottom w:val="single" w:sz="4" w:space="0" w:color="00000A"/>
              <w:right w:val="single" w:sz="8" w:space="0" w:color="000001"/>
            </w:tcBorders>
            <w:shd w:val="clear" w:color="auto" w:fill="B4C6E7" w:themeFill="accent5" w:themeFillTint="66"/>
            <w:tcMar>
              <w:top w:w="0" w:type="dxa"/>
              <w:left w:w="-10" w:type="dxa"/>
              <w:right w:w="0" w:type="dxa"/>
            </w:tcMar>
            <w:vAlign w:val="center"/>
          </w:tcPr>
          <w:p w:rsidR="009448C5" w:rsidRDefault="00BB38EF">
            <w:pPr>
              <w:rPr>
                <w:sz w:val="20"/>
                <w:szCs w:val="20"/>
              </w:rPr>
            </w:pPr>
            <w:r>
              <w:rPr>
                <w:sz w:val="20"/>
                <w:szCs w:val="20"/>
              </w:rPr>
              <w:t>Programa de apoyo a la generación de productos culturales de Freire (artes, artesanía y otros).</w:t>
            </w:r>
          </w:p>
        </w:tc>
        <w:tc>
          <w:tcPr>
            <w:tcW w:w="1701" w:type="dxa"/>
            <w:tcBorders>
              <w:top w:val="single" w:sz="8" w:space="0" w:color="000001"/>
              <w:left w:val="single" w:sz="8" w:space="0" w:color="000001"/>
              <w:bottom w:val="single" w:sz="4" w:space="0" w:color="00000A"/>
              <w:right w:val="single" w:sz="8" w:space="0" w:color="000001"/>
            </w:tcBorders>
            <w:shd w:val="clear" w:color="auto" w:fill="B4C6E7" w:themeFill="accent5" w:themeFillTint="66"/>
            <w:tcMar>
              <w:top w:w="0" w:type="dxa"/>
              <w:left w:w="-10" w:type="dxa"/>
              <w:right w:w="0" w:type="dxa"/>
            </w:tcMar>
            <w:vAlign w:val="center"/>
          </w:tcPr>
          <w:p w:rsidR="009448C5" w:rsidRDefault="00BB38EF">
            <w:r>
              <w:rPr>
                <w:sz w:val="20"/>
                <w:szCs w:val="20"/>
              </w:rPr>
              <w:t xml:space="preserve">Gestión de la Escuela de Música </w:t>
            </w:r>
            <w:proofErr w:type="spellStart"/>
            <w:r>
              <w:rPr>
                <w:sz w:val="20"/>
                <w:szCs w:val="20"/>
              </w:rPr>
              <w:t>Antü</w:t>
            </w:r>
            <w:proofErr w:type="spellEnd"/>
            <w:r>
              <w:rPr>
                <w:sz w:val="20"/>
                <w:szCs w:val="20"/>
              </w:rPr>
              <w:t xml:space="preserve"> </w:t>
            </w:r>
            <w:proofErr w:type="spellStart"/>
            <w:proofErr w:type="gramStart"/>
            <w:r>
              <w:rPr>
                <w:sz w:val="20"/>
                <w:szCs w:val="20"/>
              </w:rPr>
              <w:t>We</w:t>
            </w:r>
            <w:proofErr w:type="spellEnd"/>
            <w:r>
              <w:rPr>
                <w:sz w:val="20"/>
                <w:szCs w:val="20"/>
              </w:rPr>
              <w:t xml:space="preserve">  </w:t>
            </w:r>
            <w:proofErr w:type="spellStart"/>
            <w:r>
              <w:rPr>
                <w:sz w:val="20"/>
                <w:szCs w:val="20"/>
              </w:rPr>
              <w:t>Mapu</w:t>
            </w:r>
            <w:proofErr w:type="spellEnd"/>
            <w:proofErr w:type="gramEnd"/>
            <w:r>
              <w:rPr>
                <w:sz w:val="20"/>
                <w:szCs w:val="20"/>
              </w:rPr>
              <w:t xml:space="preserve">. Mateadas / conversatorios culturales, asociadas al patrimonio: chileno, mapuche y europeo. </w:t>
            </w:r>
            <w:r>
              <w:rPr>
                <w:bCs/>
                <w:sz w:val="20"/>
                <w:szCs w:val="20"/>
                <w:lang w:val="es-MX"/>
              </w:rPr>
              <w:t>Convenios y actividades de apoyo para la puesta en valor de tradiciones, oficios, cultores y productos culturales de Freire.</w:t>
            </w:r>
          </w:p>
        </w:tc>
        <w:tc>
          <w:tcPr>
            <w:tcW w:w="1701" w:type="dxa"/>
            <w:tcBorders>
              <w:top w:val="single" w:sz="8" w:space="0" w:color="000001"/>
              <w:left w:val="single" w:sz="8" w:space="0" w:color="000001"/>
              <w:bottom w:val="single" w:sz="4" w:space="0" w:color="00000A"/>
              <w:right w:val="single" w:sz="8" w:space="0" w:color="000001"/>
            </w:tcBorders>
            <w:shd w:val="clear" w:color="auto" w:fill="B4C6E7" w:themeFill="accent5" w:themeFillTint="66"/>
            <w:tcMar>
              <w:left w:w="45" w:type="dxa"/>
            </w:tcMar>
            <w:vAlign w:val="center"/>
          </w:tcPr>
          <w:p w:rsidR="009448C5" w:rsidRDefault="00BB38EF">
            <w:pPr>
              <w:rPr>
                <w:sz w:val="20"/>
                <w:szCs w:val="20"/>
              </w:rPr>
            </w:pPr>
            <w:r>
              <w:rPr>
                <w:sz w:val="20"/>
                <w:szCs w:val="20"/>
              </w:rPr>
              <w:t>Elaborar una estrategia de formación para productores locales en torno al patrimonio chileno, mapuche y europeo.</w:t>
            </w:r>
          </w:p>
        </w:tc>
        <w:tc>
          <w:tcPr>
            <w:tcW w:w="1701" w:type="dxa"/>
            <w:tcBorders>
              <w:top w:val="single" w:sz="8" w:space="0" w:color="000001"/>
              <w:left w:val="single" w:sz="8" w:space="0" w:color="000001"/>
              <w:bottom w:val="single" w:sz="4" w:space="0" w:color="00000A"/>
              <w:right w:val="single" w:sz="8" w:space="0" w:color="000001"/>
            </w:tcBorders>
            <w:shd w:val="clear" w:color="auto" w:fill="B4C6E7" w:themeFill="accent5" w:themeFillTint="66"/>
            <w:tcMar>
              <w:left w:w="45" w:type="dxa"/>
            </w:tcMar>
            <w:vAlign w:val="center"/>
          </w:tcPr>
          <w:p w:rsidR="009448C5" w:rsidRDefault="00BB38EF">
            <w:pPr>
              <w:rPr>
                <w:sz w:val="20"/>
                <w:szCs w:val="20"/>
              </w:rPr>
            </w:pPr>
            <w:r>
              <w:rPr>
                <w:bCs/>
                <w:sz w:val="20"/>
                <w:szCs w:val="20"/>
                <w:lang w:val="es-MX"/>
              </w:rPr>
              <w:t>Convenios que contribuyan a la investigación del patrimonio comunal (estudiantes en práctica, residencias de investigación, ONG, Universidades, etc.)</w:t>
            </w:r>
          </w:p>
          <w:p w:rsidR="009448C5" w:rsidRDefault="009448C5">
            <w:pPr>
              <w:rPr>
                <w:sz w:val="20"/>
                <w:szCs w:val="20"/>
              </w:rPr>
            </w:pPr>
          </w:p>
          <w:p w:rsidR="009448C5" w:rsidRDefault="00BB38EF">
            <w:pPr>
              <w:rPr>
                <w:sz w:val="20"/>
                <w:szCs w:val="20"/>
              </w:rPr>
            </w:pPr>
            <w:r>
              <w:rPr>
                <w:sz w:val="20"/>
                <w:szCs w:val="20"/>
              </w:rPr>
              <w:t xml:space="preserve">Implementar instancias de intercambio de conocimientos </w:t>
            </w:r>
            <w:proofErr w:type="gramStart"/>
            <w:r>
              <w:rPr>
                <w:sz w:val="20"/>
                <w:szCs w:val="20"/>
              </w:rPr>
              <w:t>con  jóvenes</w:t>
            </w:r>
            <w:proofErr w:type="gramEnd"/>
            <w:r>
              <w:rPr>
                <w:sz w:val="20"/>
                <w:szCs w:val="20"/>
              </w:rPr>
              <w:t xml:space="preserve"> de la comuna.</w:t>
            </w:r>
          </w:p>
        </w:tc>
        <w:tc>
          <w:tcPr>
            <w:tcW w:w="1701" w:type="dxa"/>
            <w:tcBorders>
              <w:top w:val="single" w:sz="8" w:space="0" w:color="000001"/>
              <w:left w:val="single" w:sz="8" w:space="0" w:color="000001"/>
              <w:bottom w:val="single" w:sz="4" w:space="0" w:color="00000A"/>
              <w:right w:val="single" w:sz="8" w:space="0" w:color="000001"/>
            </w:tcBorders>
            <w:shd w:val="clear" w:color="auto" w:fill="B4C6E7" w:themeFill="accent5" w:themeFillTint="66"/>
            <w:tcMar>
              <w:left w:w="45" w:type="dxa"/>
            </w:tcMar>
            <w:vAlign w:val="center"/>
          </w:tcPr>
          <w:p w:rsidR="009448C5" w:rsidRDefault="00BB38EF">
            <w:pPr>
              <w:shd w:val="clear" w:color="auto" w:fill="B4C6E7" w:themeFill="accent5" w:themeFillTint="66"/>
              <w:rPr>
                <w:sz w:val="20"/>
                <w:szCs w:val="20"/>
              </w:rPr>
            </w:pPr>
            <w:r>
              <w:rPr>
                <w:sz w:val="20"/>
                <w:szCs w:val="20"/>
              </w:rPr>
              <w:t>Programa de apoyo a la generación de productos culturales de Freire (artes, artesanía y otros).</w:t>
            </w:r>
          </w:p>
          <w:p w:rsidR="009448C5" w:rsidRDefault="009448C5">
            <w:pPr>
              <w:shd w:val="clear" w:color="auto" w:fill="B4C6E7" w:themeFill="accent5" w:themeFillTint="66"/>
              <w:rPr>
                <w:sz w:val="20"/>
                <w:szCs w:val="20"/>
              </w:rPr>
            </w:pPr>
          </w:p>
          <w:p w:rsidR="009448C5" w:rsidRDefault="00BB38EF">
            <w:pPr>
              <w:shd w:val="clear" w:color="auto" w:fill="B4C6E7" w:themeFill="accent5" w:themeFillTint="66"/>
              <w:rPr>
                <w:sz w:val="20"/>
                <w:szCs w:val="20"/>
              </w:rPr>
            </w:pPr>
            <w:r>
              <w:rPr>
                <w:sz w:val="20"/>
                <w:szCs w:val="20"/>
              </w:rPr>
              <w:t>Talleres de artesanía y oficios locales</w:t>
            </w:r>
          </w:p>
          <w:p w:rsidR="009448C5" w:rsidRDefault="009448C5">
            <w:pPr>
              <w:shd w:val="clear" w:color="auto" w:fill="B4C6E7" w:themeFill="accent5" w:themeFillTint="66"/>
              <w:rPr>
                <w:sz w:val="20"/>
                <w:szCs w:val="20"/>
              </w:rPr>
            </w:pPr>
          </w:p>
          <w:p w:rsidR="009448C5" w:rsidRDefault="00BB38EF">
            <w:pPr>
              <w:shd w:val="clear" w:color="auto" w:fill="B4C6E7" w:themeFill="accent5" w:themeFillTint="66"/>
            </w:pPr>
            <w:r>
              <w:rPr>
                <w:sz w:val="20"/>
                <w:szCs w:val="20"/>
              </w:rPr>
              <w:t>Colaborar en estrategias de comercialización con pertinencia cultural.</w:t>
            </w:r>
          </w:p>
          <w:p w:rsidR="009448C5" w:rsidRDefault="009448C5">
            <w:pPr>
              <w:shd w:val="clear" w:color="auto" w:fill="B4C6E7" w:themeFill="accent5" w:themeFillTint="66"/>
              <w:rPr>
                <w:sz w:val="20"/>
                <w:szCs w:val="20"/>
              </w:rPr>
            </w:pPr>
          </w:p>
          <w:p w:rsidR="009448C5" w:rsidRDefault="009448C5">
            <w:pPr>
              <w:shd w:val="clear" w:color="auto" w:fill="B4C6E7" w:themeFill="accent5" w:themeFillTint="66"/>
              <w:rPr>
                <w:sz w:val="20"/>
                <w:szCs w:val="20"/>
              </w:rPr>
            </w:pPr>
          </w:p>
          <w:p w:rsidR="009448C5" w:rsidRDefault="009448C5">
            <w:pPr>
              <w:shd w:val="clear" w:color="auto" w:fill="B4C6E7" w:themeFill="accent5" w:themeFillTint="66"/>
              <w:rPr>
                <w:sz w:val="20"/>
                <w:szCs w:val="20"/>
              </w:rPr>
            </w:pPr>
          </w:p>
        </w:tc>
      </w:tr>
      <w:tr w:rsidR="009448C5" w:rsidTr="00836430">
        <w:trPr>
          <w:trHeight w:val="526"/>
        </w:trPr>
        <w:tc>
          <w:tcPr>
            <w:tcW w:w="1843" w:type="dxa"/>
            <w:tcBorders>
              <w:top w:val="single" w:sz="4" w:space="0" w:color="00000A"/>
              <w:left w:val="single" w:sz="4" w:space="0" w:color="00000A"/>
              <w:bottom w:val="single" w:sz="4" w:space="0" w:color="00000A"/>
              <w:right w:val="single" w:sz="4" w:space="0" w:color="00000A"/>
            </w:tcBorders>
            <w:shd w:val="clear" w:color="auto" w:fill="C45911" w:themeFill="accent2" w:themeFillShade="BF"/>
            <w:tcMar>
              <w:left w:w="50" w:type="dxa"/>
            </w:tcMar>
            <w:vAlign w:val="center"/>
          </w:tcPr>
          <w:p w:rsidR="009448C5" w:rsidRDefault="009448C5">
            <w:pPr>
              <w:jc w:val="center"/>
              <w:rPr>
                <w:color w:val="FFFFFF" w:themeColor="background1"/>
                <w:sz w:val="20"/>
                <w:szCs w:val="20"/>
              </w:rPr>
            </w:pPr>
          </w:p>
          <w:p w:rsidR="009448C5" w:rsidRDefault="009448C5">
            <w:pPr>
              <w:jc w:val="center"/>
              <w:rPr>
                <w:color w:val="FFFFFF" w:themeColor="background1"/>
                <w:sz w:val="20"/>
                <w:szCs w:val="20"/>
              </w:rPr>
            </w:pPr>
          </w:p>
          <w:p w:rsidR="009448C5" w:rsidRDefault="00BB38EF">
            <w:pPr>
              <w:jc w:val="center"/>
              <w:rPr>
                <w:sz w:val="20"/>
                <w:szCs w:val="20"/>
              </w:rPr>
            </w:pPr>
            <w:r>
              <w:rPr>
                <w:color w:val="FFFFFF" w:themeColor="background1"/>
                <w:sz w:val="20"/>
                <w:szCs w:val="20"/>
              </w:rPr>
              <w:t>Fomentar el desarrollo de actividades de difusión de las artes y la cultura incorporando la mediación en todo el territorio comunal.</w:t>
            </w:r>
          </w:p>
        </w:tc>
        <w:tc>
          <w:tcPr>
            <w:tcW w:w="1986" w:type="dxa"/>
            <w:tcBorders>
              <w:top w:val="single" w:sz="4" w:space="0" w:color="00000A"/>
              <w:left w:val="single" w:sz="4" w:space="0" w:color="00000A"/>
              <w:bottom w:val="single" w:sz="4" w:space="0" w:color="00000A"/>
              <w:right w:val="single" w:sz="4" w:space="0" w:color="00000A"/>
            </w:tcBorders>
            <w:shd w:val="clear" w:color="auto" w:fill="F7CAAC" w:themeFill="accent2" w:themeFillTint="66"/>
            <w:tcMar>
              <w:left w:w="103" w:type="dxa"/>
              <w:right w:w="108" w:type="dxa"/>
            </w:tcMar>
            <w:vAlign w:val="center"/>
          </w:tcPr>
          <w:p w:rsidR="009448C5" w:rsidRDefault="00BB38EF">
            <w:pPr>
              <w:jc w:val="center"/>
              <w:rPr>
                <w:sz w:val="20"/>
                <w:szCs w:val="20"/>
              </w:rPr>
            </w:pPr>
            <w:r>
              <w:rPr>
                <w:sz w:val="20"/>
                <w:szCs w:val="20"/>
              </w:rPr>
              <w:t>Programa de actividades de difusión de las artes y la cultura</w:t>
            </w:r>
          </w:p>
        </w:tc>
        <w:tc>
          <w:tcPr>
            <w:tcW w:w="1700" w:type="dxa"/>
            <w:tcBorders>
              <w:top w:val="single" w:sz="4" w:space="0" w:color="00000A"/>
              <w:left w:val="single" w:sz="4" w:space="0" w:color="00000A"/>
              <w:bottom w:val="single" w:sz="4" w:space="0" w:color="00000A"/>
              <w:right w:val="single" w:sz="4" w:space="0" w:color="00000A"/>
            </w:tcBorders>
            <w:shd w:val="clear" w:color="auto" w:fill="F7CAAC" w:themeFill="accent2" w:themeFillTint="66"/>
            <w:tcMar>
              <w:left w:w="50" w:type="dxa"/>
            </w:tcMar>
            <w:vAlign w:val="center"/>
          </w:tcPr>
          <w:p w:rsidR="009448C5" w:rsidRDefault="009448C5">
            <w:pPr>
              <w:rPr>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7CAAC" w:themeFill="accent2" w:themeFillTint="66"/>
            <w:tcMar>
              <w:top w:w="0" w:type="dxa"/>
              <w:left w:w="-5" w:type="dxa"/>
              <w:right w:w="0" w:type="dxa"/>
            </w:tcMar>
            <w:vAlign w:val="center"/>
          </w:tcPr>
          <w:p w:rsidR="009448C5" w:rsidRDefault="00BB38EF">
            <w:pPr>
              <w:rPr>
                <w:sz w:val="20"/>
                <w:szCs w:val="20"/>
              </w:rPr>
            </w:pPr>
            <w:r>
              <w:rPr>
                <w:sz w:val="20"/>
                <w:szCs w:val="20"/>
              </w:rPr>
              <w:t>Programa de apoyo a la generación de productos culturales de Freire (artes, artesanía y otros)</w:t>
            </w:r>
          </w:p>
        </w:tc>
        <w:tc>
          <w:tcPr>
            <w:tcW w:w="1701" w:type="dxa"/>
            <w:tcBorders>
              <w:top w:val="single" w:sz="4" w:space="0" w:color="00000A"/>
              <w:left w:val="single" w:sz="4" w:space="0" w:color="00000A"/>
              <w:bottom w:val="single" w:sz="4" w:space="0" w:color="00000A"/>
              <w:right w:val="single" w:sz="4" w:space="0" w:color="00000A"/>
            </w:tcBorders>
            <w:shd w:val="clear" w:color="auto" w:fill="F7CAAC" w:themeFill="accent2" w:themeFillTint="66"/>
            <w:tcMar>
              <w:top w:w="0" w:type="dxa"/>
              <w:left w:w="-5" w:type="dxa"/>
              <w:right w:w="0" w:type="dxa"/>
            </w:tcMar>
            <w:vAlign w:val="center"/>
          </w:tcPr>
          <w:p w:rsidR="009448C5" w:rsidRDefault="00BB38EF">
            <w:r>
              <w:rPr>
                <w:sz w:val="20"/>
                <w:szCs w:val="20"/>
              </w:rPr>
              <w:t xml:space="preserve">Incorporar la mediación cultural en las actividades de difusión de las artes. </w:t>
            </w:r>
          </w:p>
          <w:p w:rsidR="009448C5" w:rsidRDefault="00BB38EF">
            <w:r>
              <w:rPr>
                <w:sz w:val="20"/>
                <w:szCs w:val="20"/>
              </w:rPr>
              <w:t xml:space="preserve">Apoyar la circulación y difusión de la producción asociada a la Escuela de Música </w:t>
            </w:r>
            <w:proofErr w:type="spellStart"/>
            <w:r>
              <w:rPr>
                <w:sz w:val="20"/>
                <w:szCs w:val="20"/>
              </w:rPr>
              <w:t>Antü</w:t>
            </w:r>
            <w:proofErr w:type="spellEnd"/>
            <w:r>
              <w:rPr>
                <w:sz w:val="20"/>
                <w:szCs w:val="20"/>
              </w:rPr>
              <w:t xml:space="preserve"> </w:t>
            </w:r>
            <w:proofErr w:type="spellStart"/>
            <w:r>
              <w:rPr>
                <w:sz w:val="20"/>
                <w:szCs w:val="20"/>
              </w:rPr>
              <w:t>We</w:t>
            </w:r>
            <w:proofErr w:type="spellEnd"/>
            <w:r>
              <w:rPr>
                <w:sz w:val="20"/>
                <w:szCs w:val="20"/>
              </w:rPr>
              <w:t xml:space="preserve"> </w:t>
            </w:r>
            <w:proofErr w:type="spellStart"/>
            <w:r>
              <w:rPr>
                <w:sz w:val="20"/>
                <w:szCs w:val="20"/>
              </w:rPr>
              <w:t>Mapu</w:t>
            </w:r>
            <w:proofErr w:type="spellEnd"/>
            <w:r>
              <w:rPr>
                <w:sz w:val="20"/>
                <w:szCs w:val="20"/>
              </w:rPr>
              <w:t>, Ballet Municipal y talleres artísticos municipales.</w:t>
            </w:r>
          </w:p>
        </w:tc>
        <w:tc>
          <w:tcPr>
            <w:tcW w:w="1701" w:type="dxa"/>
            <w:tcBorders>
              <w:top w:val="single" w:sz="4" w:space="0" w:color="00000A"/>
              <w:left w:val="single" w:sz="4" w:space="0" w:color="00000A"/>
              <w:bottom w:val="single" w:sz="4" w:space="0" w:color="00000A"/>
              <w:right w:val="single" w:sz="4" w:space="0" w:color="00000A"/>
            </w:tcBorders>
            <w:shd w:val="clear" w:color="auto" w:fill="F7CAAC" w:themeFill="accent2" w:themeFillTint="66"/>
            <w:tcMar>
              <w:left w:w="50" w:type="dxa"/>
            </w:tcMar>
            <w:vAlign w:val="center"/>
          </w:tcPr>
          <w:p w:rsidR="009448C5" w:rsidRDefault="00BB38EF">
            <w:pPr>
              <w:rPr>
                <w:sz w:val="20"/>
                <w:szCs w:val="20"/>
              </w:rPr>
            </w:pPr>
            <w:r>
              <w:rPr>
                <w:sz w:val="20"/>
                <w:szCs w:val="20"/>
              </w:rPr>
              <w:t>Talleres de formación artística y cultural (artes, patrimonio y medioambiente)</w:t>
            </w:r>
          </w:p>
          <w:p w:rsidR="009448C5" w:rsidRDefault="009448C5">
            <w:pPr>
              <w:rPr>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7CAAC" w:themeFill="accent2" w:themeFillTint="66"/>
            <w:tcMar>
              <w:left w:w="50" w:type="dxa"/>
            </w:tcMar>
            <w:vAlign w:val="center"/>
          </w:tcPr>
          <w:p w:rsidR="009448C5" w:rsidRDefault="009448C5">
            <w:pPr>
              <w:rPr>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F7CAAC" w:themeFill="accent2" w:themeFillTint="66"/>
            <w:tcMar>
              <w:left w:w="50" w:type="dxa"/>
            </w:tcMar>
            <w:vAlign w:val="center"/>
          </w:tcPr>
          <w:p w:rsidR="009448C5" w:rsidRDefault="00BB38EF">
            <w:pPr>
              <w:rPr>
                <w:sz w:val="20"/>
                <w:szCs w:val="20"/>
              </w:rPr>
            </w:pPr>
            <w:r>
              <w:rPr>
                <w:sz w:val="20"/>
                <w:szCs w:val="20"/>
              </w:rPr>
              <w:t>Programa de apoyo a la generación de productos culturales de Freire. (</w:t>
            </w:r>
            <w:proofErr w:type="gramStart"/>
            <w:r>
              <w:rPr>
                <w:sz w:val="20"/>
                <w:szCs w:val="20"/>
              </w:rPr>
              <w:t>artes</w:t>
            </w:r>
            <w:proofErr w:type="gramEnd"/>
            <w:r>
              <w:rPr>
                <w:sz w:val="20"/>
                <w:szCs w:val="20"/>
              </w:rPr>
              <w:t>, artesanía y otros).</w:t>
            </w:r>
          </w:p>
          <w:p w:rsidR="00680527" w:rsidRDefault="00680527">
            <w:pPr>
              <w:rPr>
                <w:sz w:val="20"/>
                <w:szCs w:val="20"/>
              </w:rPr>
            </w:pPr>
          </w:p>
        </w:tc>
      </w:tr>
    </w:tbl>
    <w:p w:rsidR="00836430" w:rsidRDefault="00836430">
      <w:pPr>
        <w:rPr>
          <w:b/>
          <w:sz w:val="24"/>
        </w:rPr>
      </w:pPr>
    </w:p>
    <w:p w:rsidR="00836430" w:rsidRDefault="00836430">
      <w:pPr>
        <w:rPr>
          <w:b/>
          <w:sz w:val="24"/>
        </w:rPr>
      </w:pPr>
    </w:p>
    <w:p w:rsidR="00836430" w:rsidRDefault="00836430">
      <w:pPr>
        <w:rPr>
          <w:b/>
          <w:sz w:val="24"/>
        </w:rPr>
      </w:pPr>
    </w:p>
    <w:p w:rsidR="00836430" w:rsidRDefault="00836430">
      <w:pPr>
        <w:rPr>
          <w:b/>
          <w:sz w:val="24"/>
        </w:rPr>
      </w:pPr>
    </w:p>
    <w:p w:rsidR="00836430" w:rsidRDefault="00836430">
      <w:pPr>
        <w:rPr>
          <w:b/>
          <w:sz w:val="24"/>
        </w:rPr>
      </w:pPr>
    </w:p>
    <w:p w:rsidR="00836430" w:rsidRDefault="00836430">
      <w:pPr>
        <w:rPr>
          <w:b/>
          <w:sz w:val="24"/>
        </w:rPr>
      </w:pPr>
    </w:p>
    <w:p w:rsidR="00836430" w:rsidRDefault="00836430">
      <w:pPr>
        <w:rPr>
          <w:b/>
          <w:sz w:val="24"/>
        </w:rPr>
      </w:pPr>
    </w:p>
    <w:tbl>
      <w:tblPr>
        <w:tblW w:w="14034" w:type="dxa"/>
        <w:tblInd w:w="-664" w:type="dxa"/>
        <w:tblBorders>
          <w:top w:val="single" w:sz="8" w:space="0" w:color="000001"/>
          <w:left w:val="single" w:sz="8" w:space="0" w:color="000001"/>
          <w:right w:val="single" w:sz="8" w:space="0" w:color="000001"/>
          <w:insideV w:val="single" w:sz="8" w:space="0" w:color="000001"/>
        </w:tblBorders>
        <w:tblCellMar>
          <w:top w:w="15" w:type="dxa"/>
          <w:left w:w="45" w:type="dxa"/>
          <w:right w:w="55" w:type="dxa"/>
        </w:tblCellMar>
        <w:tblLook w:val="04A0" w:firstRow="1" w:lastRow="0" w:firstColumn="1" w:lastColumn="0" w:noHBand="0" w:noVBand="1"/>
      </w:tblPr>
      <w:tblGrid>
        <w:gridCol w:w="1843"/>
        <w:gridCol w:w="1986"/>
        <w:gridCol w:w="1700"/>
        <w:gridCol w:w="1701"/>
        <w:gridCol w:w="1701"/>
        <w:gridCol w:w="1701"/>
        <w:gridCol w:w="1701"/>
        <w:gridCol w:w="1701"/>
      </w:tblGrid>
      <w:tr w:rsidR="00836430" w:rsidTr="00DC1A7B">
        <w:trPr>
          <w:trHeight w:val="2117"/>
        </w:trPr>
        <w:tc>
          <w:tcPr>
            <w:tcW w:w="1843" w:type="dxa"/>
            <w:vMerge w:val="restart"/>
            <w:tcBorders>
              <w:top w:val="single" w:sz="4" w:space="0" w:color="00000A"/>
              <w:left w:val="single" w:sz="4" w:space="0" w:color="00000A"/>
              <w:bottom w:val="single" w:sz="4" w:space="0" w:color="00000A"/>
              <w:right w:val="single" w:sz="4" w:space="0" w:color="00000A"/>
            </w:tcBorders>
            <w:shd w:val="clear" w:color="auto" w:fill="BF8F00" w:themeFill="accent4" w:themeFillShade="BF"/>
            <w:tcMar>
              <w:left w:w="50" w:type="dxa"/>
            </w:tcMar>
            <w:vAlign w:val="center"/>
          </w:tcPr>
          <w:p w:rsidR="00836430" w:rsidRDefault="00836430" w:rsidP="00DC1A7B">
            <w:pPr>
              <w:jc w:val="center"/>
              <w:rPr>
                <w:color w:val="FFFFFF" w:themeColor="background1"/>
                <w:sz w:val="20"/>
                <w:szCs w:val="20"/>
              </w:rPr>
            </w:pPr>
            <w:r>
              <w:rPr>
                <w:color w:val="FFFFFF" w:themeColor="background1"/>
                <w:sz w:val="20"/>
                <w:szCs w:val="20"/>
              </w:rPr>
              <w:lastRenderedPageBreak/>
              <w:t xml:space="preserve">Apoyar el </w:t>
            </w:r>
            <w:proofErr w:type="gramStart"/>
            <w:r>
              <w:rPr>
                <w:color w:val="FFFFFF" w:themeColor="background1"/>
                <w:sz w:val="20"/>
                <w:szCs w:val="20"/>
              </w:rPr>
              <w:t>conocimiento  y</w:t>
            </w:r>
            <w:proofErr w:type="gramEnd"/>
            <w:r>
              <w:rPr>
                <w:color w:val="FFFFFF" w:themeColor="background1"/>
                <w:sz w:val="20"/>
                <w:szCs w:val="20"/>
              </w:rPr>
              <w:t xml:space="preserve"> el uso de los  recursos paisajísticos presentes en el territorio, a través de un trabajo colaborativo entre agentes locales y municipio.</w:t>
            </w:r>
          </w:p>
          <w:p w:rsidR="00836430" w:rsidRDefault="00836430" w:rsidP="00DC1A7B">
            <w:pPr>
              <w:jc w:val="center"/>
              <w:rPr>
                <w:sz w:val="20"/>
                <w:szCs w:val="20"/>
              </w:rPr>
            </w:pPr>
          </w:p>
        </w:tc>
        <w:tc>
          <w:tcPr>
            <w:tcW w:w="1986" w:type="dxa"/>
            <w:tcBorders>
              <w:top w:val="single" w:sz="4" w:space="0" w:color="00000A"/>
              <w:left w:val="single" w:sz="4" w:space="0" w:color="00000A"/>
              <w:bottom w:val="single" w:sz="4" w:space="0" w:color="00000A"/>
              <w:right w:val="single" w:sz="8" w:space="0" w:color="000001"/>
            </w:tcBorders>
            <w:shd w:val="clear" w:color="auto" w:fill="FFD966" w:themeFill="accent4" w:themeFillTint="99"/>
            <w:tcMar>
              <w:left w:w="50" w:type="dxa"/>
            </w:tcMar>
            <w:vAlign w:val="center"/>
          </w:tcPr>
          <w:p w:rsidR="00836430" w:rsidRDefault="00836430" w:rsidP="00DC1A7B">
            <w:pPr>
              <w:jc w:val="center"/>
              <w:rPr>
                <w:sz w:val="20"/>
                <w:szCs w:val="20"/>
              </w:rPr>
            </w:pPr>
            <w:r>
              <w:rPr>
                <w:sz w:val="20"/>
                <w:szCs w:val="20"/>
              </w:rPr>
              <w:t>Investigación local para el reconocimiento del paisaje de la comuna.</w:t>
            </w:r>
          </w:p>
        </w:tc>
        <w:tc>
          <w:tcPr>
            <w:tcW w:w="1700" w:type="dxa"/>
            <w:tcBorders>
              <w:top w:val="single" w:sz="4" w:space="0" w:color="00000A"/>
              <w:left w:val="single" w:sz="8" w:space="0" w:color="000001"/>
              <w:bottom w:val="single" w:sz="4" w:space="0" w:color="00000A"/>
              <w:right w:val="single" w:sz="8" w:space="0" w:color="000001"/>
            </w:tcBorders>
            <w:shd w:val="clear" w:color="auto" w:fill="FFD966" w:themeFill="accent4" w:themeFillTint="99"/>
            <w:tcMar>
              <w:left w:w="45" w:type="dxa"/>
            </w:tcMar>
          </w:tcPr>
          <w:p w:rsidR="00836430" w:rsidRDefault="00836430" w:rsidP="00DC1A7B">
            <w:pPr>
              <w:rPr>
                <w:sz w:val="20"/>
                <w:szCs w:val="20"/>
              </w:rPr>
            </w:pPr>
            <w:r>
              <w:rPr>
                <w:sz w:val="20"/>
                <w:szCs w:val="20"/>
              </w:rPr>
              <w:t xml:space="preserve">Aportar a la planificación territorial a través del conocimiento y rescate de los recursos paisajísticos de la comuna. </w:t>
            </w:r>
          </w:p>
        </w:tc>
        <w:tc>
          <w:tcPr>
            <w:tcW w:w="1701" w:type="dxa"/>
            <w:tcBorders>
              <w:top w:val="single" w:sz="4" w:space="0" w:color="00000A"/>
              <w:left w:val="single" w:sz="8" w:space="0" w:color="000001"/>
              <w:bottom w:val="single" w:sz="4" w:space="0" w:color="00000A"/>
              <w:right w:val="single" w:sz="8" w:space="0" w:color="000001"/>
            </w:tcBorders>
            <w:shd w:val="clear" w:color="auto" w:fill="FFD966" w:themeFill="accent4" w:themeFillTint="99"/>
            <w:tcMar>
              <w:top w:w="0" w:type="dxa"/>
              <w:left w:w="-10" w:type="dxa"/>
              <w:right w:w="0" w:type="dxa"/>
            </w:tcMar>
          </w:tcPr>
          <w:p w:rsidR="00836430" w:rsidRDefault="00836430" w:rsidP="00DC1A7B">
            <w:pPr>
              <w:rPr>
                <w:sz w:val="20"/>
                <w:szCs w:val="20"/>
              </w:rPr>
            </w:pPr>
          </w:p>
        </w:tc>
        <w:tc>
          <w:tcPr>
            <w:tcW w:w="1701" w:type="dxa"/>
            <w:tcBorders>
              <w:top w:val="single" w:sz="4" w:space="0" w:color="00000A"/>
              <w:left w:val="single" w:sz="8" w:space="0" w:color="000001"/>
              <w:bottom w:val="single" w:sz="4" w:space="0" w:color="00000A"/>
              <w:right w:val="single" w:sz="8" w:space="0" w:color="000001"/>
            </w:tcBorders>
            <w:shd w:val="clear" w:color="auto" w:fill="FFD966" w:themeFill="accent4" w:themeFillTint="99"/>
            <w:tcMar>
              <w:top w:w="0" w:type="dxa"/>
              <w:left w:w="-10" w:type="dxa"/>
              <w:right w:w="0" w:type="dxa"/>
            </w:tcMar>
          </w:tcPr>
          <w:p w:rsidR="00836430" w:rsidRDefault="00836430" w:rsidP="00DC1A7B">
            <w:pPr>
              <w:rPr>
                <w:sz w:val="20"/>
                <w:szCs w:val="20"/>
              </w:rPr>
            </w:pPr>
          </w:p>
        </w:tc>
        <w:tc>
          <w:tcPr>
            <w:tcW w:w="1701" w:type="dxa"/>
            <w:tcBorders>
              <w:top w:val="single" w:sz="4" w:space="0" w:color="00000A"/>
              <w:left w:val="single" w:sz="8" w:space="0" w:color="000001"/>
              <w:bottom w:val="single" w:sz="4" w:space="0" w:color="00000A"/>
              <w:right w:val="single" w:sz="8" w:space="0" w:color="000001"/>
            </w:tcBorders>
            <w:shd w:val="clear" w:color="auto" w:fill="FFD966" w:themeFill="accent4" w:themeFillTint="99"/>
            <w:tcMar>
              <w:left w:w="45" w:type="dxa"/>
            </w:tcMar>
          </w:tcPr>
          <w:p w:rsidR="00836430" w:rsidRDefault="00836430" w:rsidP="00DC1A7B">
            <w:pPr>
              <w:rPr>
                <w:sz w:val="20"/>
                <w:szCs w:val="20"/>
              </w:rPr>
            </w:pPr>
          </w:p>
        </w:tc>
        <w:tc>
          <w:tcPr>
            <w:tcW w:w="1701" w:type="dxa"/>
            <w:tcBorders>
              <w:top w:val="single" w:sz="4" w:space="0" w:color="00000A"/>
              <w:left w:val="single" w:sz="8" w:space="0" w:color="000001"/>
              <w:bottom w:val="single" w:sz="4" w:space="0" w:color="00000A"/>
              <w:right w:val="single" w:sz="8" w:space="0" w:color="000001"/>
            </w:tcBorders>
            <w:shd w:val="clear" w:color="auto" w:fill="FFD966" w:themeFill="accent4" w:themeFillTint="99"/>
            <w:tcMar>
              <w:left w:w="45" w:type="dxa"/>
            </w:tcMar>
          </w:tcPr>
          <w:p w:rsidR="00836430" w:rsidRDefault="00836430" w:rsidP="00DC1A7B">
            <w:pPr>
              <w:rPr>
                <w:sz w:val="20"/>
                <w:szCs w:val="20"/>
              </w:rPr>
            </w:pPr>
          </w:p>
        </w:tc>
        <w:tc>
          <w:tcPr>
            <w:tcW w:w="1701" w:type="dxa"/>
            <w:tcBorders>
              <w:top w:val="single" w:sz="4" w:space="0" w:color="00000A"/>
              <w:left w:val="single" w:sz="8" w:space="0" w:color="000001"/>
              <w:bottom w:val="single" w:sz="4" w:space="0" w:color="00000A"/>
              <w:right w:val="single" w:sz="8" w:space="0" w:color="000001"/>
            </w:tcBorders>
            <w:shd w:val="clear" w:color="auto" w:fill="FFD966" w:themeFill="accent4" w:themeFillTint="99"/>
            <w:tcMar>
              <w:left w:w="45" w:type="dxa"/>
            </w:tcMar>
          </w:tcPr>
          <w:p w:rsidR="00836430" w:rsidRDefault="00836430" w:rsidP="00DC1A7B">
            <w:pPr>
              <w:rPr>
                <w:sz w:val="20"/>
                <w:szCs w:val="20"/>
              </w:rPr>
            </w:pPr>
            <w:r>
              <w:rPr>
                <w:sz w:val="20"/>
                <w:szCs w:val="20"/>
              </w:rPr>
              <w:t>Articulación con Turismo y Medioambiente, mediante Mesa Técnica Municipal de Cultura, para uso responsable de espacios con valor paisajístico.</w:t>
            </w:r>
          </w:p>
        </w:tc>
      </w:tr>
      <w:tr w:rsidR="00836430" w:rsidTr="00DC1A7B">
        <w:trPr>
          <w:trHeight w:val="542"/>
        </w:trPr>
        <w:tc>
          <w:tcPr>
            <w:tcW w:w="1843" w:type="dxa"/>
            <w:vMerge/>
            <w:tcBorders>
              <w:left w:val="single" w:sz="4" w:space="0" w:color="00000A"/>
              <w:bottom w:val="single" w:sz="4" w:space="0" w:color="00000A"/>
              <w:right w:val="single" w:sz="4" w:space="0" w:color="00000A"/>
            </w:tcBorders>
            <w:shd w:val="clear" w:color="auto" w:fill="BF8F00" w:themeFill="accent4" w:themeFillShade="BF"/>
            <w:tcMar>
              <w:left w:w="50" w:type="dxa"/>
            </w:tcMar>
            <w:vAlign w:val="center"/>
          </w:tcPr>
          <w:p w:rsidR="00836430" w:rsidRDefault="00836430" w:rsidP="00DC1A7B">
            <w:pPr>
              <w:jc w:val="center"/>
              <w:rPr>
                <w:sz w:val="20"/>
                <w:szCs w:val="20"/>
              </w:rPr>
            </w:pPr>
          </w:p>
        </w:tc>
        <w:tc>
          <w:tcPr>
            <w:tcW w:w="1986" w:type="dxa"/>
            <w:tcBorders>
              <w:top w:val="single" w:sz="4" w:space="0" w:color="00000A"/>
              <w:left w:val="single" w:sz="4" w:space="0" w:color="00000A"/>
              <w:bottom w:val="single" w:sz="4" w:space="0" w:color="00000A"/>
              <w:right w:val="single" w:sz="8" w:space="0" w:color="000001"/>
            </w:tcBorders>
            <w:shd w:val="clear" w:color="auto" w:fill="FFE599" w:themeFill="accent4" w:themeFillTint="66"/>
            <w:tcMar>
              <w:left w:w="50" w:type="dxa"/>
            </w:tcMar>
            <w:vAlign w:val="center"/>
          </w:tcPr>
          <w:p w:rsidR="00836430" w:rsidRDefault="00836430" w:rsidP="00DC1A7B">
            <w:pPr>
              <w:jc w:val="center"/>
              <w:rPr>
                <w:sz w:val="20"/>
                <w:szCs w:val="20"/>
              </w:rPr>
            </w:pPr>
            <w:r>
              <w:rPr>
                <w:sz w:val="20"/>
                <w:szCs w:val="20"/>
              </w:rPr>
              <w:t>Uso de los espacios través de actividades culturales basadas en el trabajo colaborativo entre actores y unidades municipales.</w:t>
            </w:r>
          </w:p>
        </w:tc>
        <w:tc>
          <w:tcPr>
            <w:tcW w:w="1700" w:type="dxa"/>
            <w:tcBorders>
              <w:top w:val="single" w:sz="4" w:space="0" w:color="00000A"/>
              <w:left w:val="single" w:sz="8" w:space="0" w:color="000001"/>
              <w:bottom w:val="single" w:sz="4" w:space="0" w:color="00000A"/>
              <w:right w:val="single" w:sz="8" w:space="0" w:color="000001"/>
            </w:tcBorders>
            <w:shd w:val="clear" w:color="auto" w:fill="FFE599" w:themeFill="accent4" w:themeFillTint="66"/>
            <w:tcMar>
              <w:left w:w="45" w:type="dxa"/>
            </w:tcMar>
          </w:tcPr>
          <w:p w:rsidR="00836430" w:rsidRDefault="00836430" w:rsidP="00DC1A7B">
            <w:pPr>
              <w:rPr>
                <w:sz w:val="20"/>
                <w:szCs w:val="20"/>
              </w:rPr>
            </w:pPr>
          </w:p>
        </w:tc>
        <w:tc>
          <w:tcPr>
            <w:tcW w:w="1701" w:type="dxa"/>
            <w:tcBorders>
              <w:top w:val="single" w:sz="4" w:space="0" w:color="00000A"/>
              <w:left w:val="single" w:sz="8" w:space="0" w:color="000001"/>
              <w:bottom w:val="single" w:sz="4" w:space="0" w:color="00000A"/>
              <w:right w:val="single" w:sz="8" w:space="0" w:color="000001"/>
            </w:tcBorders>
            <w:shd w:val="clear" w:color="auto" w:fill="FFE599" w:themeFill="accent4" w:themeFillTint="66"/>
            <w:tcMar>
              <w:top w:w="0" w:type="dxa"/>
              <w:left w:w="-10" w:type="dxa"/>
              <w:right w:w="0" w:type="dxa"/>
            </w:tcMar>
          </w:tcPr>
          <w:p w:rsidR="00836430" w:rsidRDefault="00836430" w:rsidP="00DC1A7B">
            <w:pPr>
              <w:rPr>
                <w:sz w:val="20"/>
                <w:szCs w:val="20"/>
              </w:rPr>
            </w:pPr>
          </w:p>
        </w:tc>
        <w:tc>
          <w:tcPr>
            <w:tcW w:w="1701" w:type="dxa"/>
            <w:tcBorders>
              <w:top w:val="single" w:sz="4" w:space="0" w:color="00000A"/>
              <w:left w:val="single" w:sz="8" w:space="0" w:color="000001"/>
              <w:bottom w:val="single" w:sz="4" w:space="0" w:color="00000A"/>
              <w:right w:val="single" w:sz="8" w:space="0" w:color="000001"/>
            </w:tcBorders>
            <w:shd w:val="clear" w:color="auto" w:fill="FFE599" w:themeFill="accent4" w:themeFillTint="66"/>
            <w:tcMar>
              <w:top w:w="0" w:type="dxa"/>
              <w:left w:w="-10" w:type="dxa"/>
              <w:right w:w="0" w:type="dxa"/>
            </w:tcMar>
          </w:tcPr>
          <w:p w:rsidR="00836430" w:rsidRDefault="00836430" w:rsidP="00DC1A7B">
            <w:r>
              <w:rPr>
                <w:sz w:val="20"/>
                <w:szCs w:val="20"/>
              </w:rPr>
              <w:t>Actividades artísticas y culturales en lugares con valor paisajístico. Programa re-descubre Freire: actividades de reconocimiento de los recursos paisajísticos de la comuna.</w:t>
            </w:r>
          </w:p>
        </w:tc>
        <w:tc>
          <w:tcPr>
            <w:tcW w:w="1701" w:type="dxa"/>
            <w:tcBorders>
              <w:top w:val="single" w:sz="4" w:space="0" w:color="00000A"/>
              <w:left w:val="single" w:sz="8" w:space="0" w:color="000001"/>
              <w:bottom w:val="single" w:sz="4" w:space="0" w:color="00000A"/>
              <w:right w:val="single" w:sz="8" w:space="0" w:color="000001"/>
            </w:tcBorders>
            <w:shd w:val="clear" w:color="auto" w:fill="FFE599" w:themeFill="accent4" w:themeFillTint="66"/>
            <w:tcMar>
              <w:left w:w="45" w:type="dxa"/>
            </w:tcMar>
          </w:tcPr>
          <w:p w:rsidR="00836430" w:rsidRDefault="00836430" w:rsidP="00DC1A7B">
            <w:pPr>
              <w:rPr>
                <w:sz w:val="20"/>
                <w:szCs w:val="20"/>
              </w:rPr>
            </w:pPr>
            <w:r>
              <w:rPr>
                <w:sz w:val="20"/>
                <w:szCs w:val="20"/>
              </w:rPr>
              <w:t>Mateadas y talleres de patrimonio natural.</w:t>
            </w:r>
          </w:p>
        </w:tc>
        <w:tc>
          <w:tcPr>
            <w:tcW w:w="1701" w:type="dxa"/>
            <w:tcBorders>
              <w:top w:val="single" w:sz="4" w:space="0" w:color="00000A"/>
              <w:left w:val="single" w:sz="8" w:space="0" w:color="000001"/>
              <w:bottom w:val="single" w:sz="4" w:space="0" w:color="00000A"/>
              <w:right w:val="single" w:sz="8" w:space="0" w:color="000001"/>
            </w:tcBorders>
            <w:shd w:val="clear" w:color="auto" w:fill="FFE599" w:themeFill="accent4" w:themeFillTint="66"/>
            <w:tcMar>
              <w:left w:w="45" w:type="dxa"/>
            </w:tcMar>
          </w:tcPr>
          <w:p w:rsidR="00836430" w:rsidRDefault="00836430" w:rsidP="00DC1A7B">
            <w:pPr>
              <w:rPr>
                <w:sz w:val="20"/>
                <w:szCs w:val="20"/>
              </w:rPr>
            </w:pPr>
          </w:p>
        </w:tc>
        <w:tc>
          <w:tcPr>
            <w:tcW w:w="1701" w:type="dxa"/>
            <w:tcBorders>
              <w:top w:val="single" w:sz="4" w:space="0" w:color="00000A"/>
              <w:left w:val="single" w:sz="8" w:space="0" w:color="000001"/>
              <w:bottom w:val="single" w:sz="4" w:space="0" w:color="00000A"/>
              <w:right w:val="single" w:sz="8" w:space="0" w:color="000001"/>
            </w:tcBorders>
            <w:shd w:val="clear" w:color="auto" w:fill="FFE599" w:themeFill="accent4" w:themeFillTint="66"/>
            <w:tcMar>
              <w:left w:w="45" w:type="dxa"/>
            </w:tcMar>
          </w:tcPr>
          <w:p w:rsidR="00836430" w:rsidRDefault="00836430" w:rsidP="00DC1A7B">
            <w:pPr>
              <w:rPr>
                <w:sz w:val="20"/>
                <w:szCs w:val="20"/>
              </w:rPr>
            </w:pPr>
          </w:p>
        </w:tc>
      </w:tr>
    </w:tbl>
    <w:p w:rsidR="00836430" w:rsidRDefault="00836430">
      <w:pPr>
        <w:rPr>
          <w:b/>
          <w:sz w:val="24"/>
        </w:rPr>
      </w:pPr>
    </w:p>
    <w:p w:rsidR="00836430" w:rsidRDefault="00836430">
      <w:pPr>
        <w:rPr>
          <w:b/>
          <w:sz w:val="24"/>
        </w:rPr>
      </w:pPr>
    </w:p>
    <w:p w:rsidR="00836430" w:rsidRDefault="00836430">
      <w:pPr>
        <w:rPr>
          <w:b/>
          <w:sz w:val="24"/>
        </w:rPr>
      </w:pPr>
    </w:p>
    <w:p w:rsidR="00836430" w:rsidRDefault="00836430">
      <w:pPr>
        <w:rPr>
          <w:b/>
          <w:sz w:val="24"/>
        </w:rPr>
      </w:pPr>
    </w:p>
    <w:p w:rsidR="00836430" w:rsidRDefault="00836430">
      <w:pPr>
        <w:rPr>
          <w:b/>
          <w:sz w:val="24"/>
        </w:rPr>
      </w:pPr>
    </w:p>
    <w:p w:rsidR="00836430" w:rsidRDefault="00836430">
      <w:pPr>
        <w:rPr>
          <w:b/>
          <w:sz w:val="24"/>
        </w:rPr>
      </w:pPr>
    </w:p>
    <w:p w:rsidR="009448C5" w:rsidRDefault="00BB38EF">
      <w:pPr>
        <w:rPr>
          <w:b/>
          <w:sz w:val="24"/>
        </w:rPr>
      </w:pPr>
      <w:r>
        <w:rPr>
          <w:b/>
          <w:sz w:val="24"/>
        </w:rPr>
        <w:lastRenderedPageBreak/>
        <w:t>PRESUPUESTO:</w:t>
      </w:r>
    </w:p>
    <w:tbl>
      <w:tblPr>
        <w:tblStyle w:val="Tablaconcuadrcula"/>
        <w:tblW w:w="10627" w:type="dxa"/>
        <w:tblLook w:val="04A0" w:firstRow="1" w:lastRow="0" w:firstColumn="1" w:lastColumn="0" w:noHBand="0" w:noVBand="1"/>
      </w:tblPr>
      <w:tblGrid>
        <w:gridCol w:w="2830"/>
        <w:gridCol w:w="2600"/>
        <w:gridCol w:w="2599"/>
        <w:gridCol w:w="2598"/>
      </w:tblGrid>
      <w:tr w:rsidR="009448C5">
        <w:tc>
          <w:tcPr>
            <w:tcW w:w="2829" w:type="dxa"/>
            <w:shd w:val="clear" w:color="auto" w:fill="BFBFBF" w:themeFill="background1" w:themeFillShade="BF"/>
            <w:tcMar>
              <w:left w:w="108" w:type="dxa"/>
            </w:tcMar>
          </w:tcPr>
          <w:p w:rsidR="009448C5" w:rsidRDefault="00BB38EF">
            <w:pPr>
              <w:spacing w:after="0" w:line="240" w:lineRule="auto"/>
              <w:rPr>
                <w:b/>
              </w:rPr>
            </w:pPr>
            <w:r>
              <w:rPr>
                <w:b/>
              </w:rPr>
              <w:t>ITEM</w:t>
            </w:r>
          </w:p>
        </w:tc>
        <w:tc>
          <w:tcPr>
            <w:tcW w:w="2600" w:type="dxa"/>
            <w:shd w:val="clear" w:color="auto" w:fill="BFBFBF" w:themeFill="background1" w:themeFillShade="BF"/>
            <w:tcMar>
              <w:left w:w="108" w:type="dxa"/>
            </w:tcMar>
          </w:tcPr>
          <w:p w:rsidR="009448C5" w:rsidRDefault="00BB38EF">
            <w:pPr>
              <w:spacing w:after="0" w:line="240" w:lineRule="auto"/>
              <w:rPr>
                <w:b/>
              </w:rPr>
            </w:pPr>
            <w:r>
              <w:rPr>
                <w:b/>
              </w:rPr>
              <w:t>2018</w:t>
            </w:r>
          </w:p>
        </w:tc>
        <w:tc>
          <w:tcPr>
            <w:tcW w:w="2599" w:type="dxa"/>
            <w:shd w:val="clear" w:color="auto" w:fill="BFBFBF" w:themeFill="background1" w:themeFillShade="BF"/>
            <w:tcMar>
              <w:left w:w="108" w:type="dxa"/>
            </w:tcMar>
          </w:tcPr>
          <w:p w:rsidR="009448C5" w:rsidRDefault="00BB38EF">
            <w:pPr>
              <w:spacing w:after="0" w:line="240" w:lineRule="auto"/>
              <w:rPr>
                <w:b/>
              </w:rPr>
            </w:pPr>
            <w:r>
              <w:rPr>
                <w:b/>
              </w:rPr>
              <w:t>2019</w:t>
            </w:r>
          </w:p>
        </w:tc>
        <w:tc>
          <w:tcPr>
            <w:tcW w:w="2598" w:type="dxa"/>
            <w:shd w:val="clear" w:color="auto" w:fill="BFBFBF" w:themeFill="background1" w:themeFillShade="BF"/>
            <w:tcMar>
              <w:left w:w="108" w:type="dxa"/>
            </w:tcMar>
          </w:tcPr>
          <w:p w:rsidR="009448C5" w:rsidRDefault="00BB38EF">
            <w:pPr>
              <w:spacing w:after="0" w:line="240" w:lineRule="auto"/>
              <w:rPr>
                <w:b/>
              </w:rPr>
            </w:pPr>
            <w:r>
              <w:rPr>
                <w:b/>
              </w:rPr>
              <w:t>2020</w:t>
            </w:r>
          </w:p>
        </w:tc>
      </w:tr>
      <w:tr w:rsidR="009448C5">
        <w:tc>
          <w:tcPr>
            <w:tcW w:w="2829" w:type="dxa"/>
            <w:shd w:val="clear" w:color="auto" w:fill="auto"/>
            <w:tcMar>
              <w:left w:w="108" w:type="dxa"/>
            </w:tcMar>
          </w:tcPr>
          <w:p w:rsidR="009448C5" w:rsidRDefault="00BB38EF">
            <w:pPr>
              <w:spacing w:after="0" w:line="240" w:lineRule="auto"/>
            </w:pPr>
            <w:r>
              <w:t>Aporte Municipal (1) (M$)</w:t>
            </w:r>
          </w:p>
        </w:tc>
        <w:tc>
          <w:tcPr>
            <w:tcW w:w="2600" w:type="dxa"/>
            <w:shd w:val="clear" w:color="auto" w:fill="auto"/>
            <w:tcMar>
              <w:left w:w="108" w:type="dxa"/>
            </w:tcMar>
          </w:tcPr>
          <w:p w:rsidR="009448C5" w:rsidRDefault="00BB38EF">
            <w:pPr>
              <w:spacing w:after="0" w:line="240" w:lineRule="auto"/>
            </w:pPr>
            <w:r>
              <w:t>72.250.-</w:t>
            </w:r>
          </w:p>
        </w:tc>
        <w:tc>
          <w:tcPr>
            <w:tcW w:w="2599" w:type="dxa"/>
            <w:shd w:val="clear" w:color="auto" w:fill="auto"/>
            <w:tcMar>
              <w:left w:w="108" w:type="dxa"/>
            </w:tcMar>
          </w:tcPr>
          <w:p w:rsidR="009448C5" w:rsidRDefault="00BB38EF">
            <w:pPr>
              <w:spacing w:after="0" w:line="240" w:lineRule="auto"/>
            </w:pPr>
            <w:r>
              <w:t>74.500.-</w:t>
            </w:r>
          </w:p>
        </w:tc>
        <w:tc>
          <w:tcPr>
            <w:tcW w:w="2598" w:type="dxa"/>
            <w:shd w:val="clear" w:color="auto" w:fill="auto"/>
            <w:tcMar>
              <w:left w:w="108" w:type="dxa"/>
            </w:tcMar>
          </w:tcPr>
          <w:p w:rsidR="009448C5" w:rsidRDefault="00BB38EF">
            <w:pPr>
              <w:spacing w:after="0" w:line="240" w:lineRule="auto"/>
            </w:pPr>
            <w:r>
              <w:t>76.000.-</w:t>
            </w:r>
          </w:p>
        </w:tc>
      </w:tr>
      <w:tr w:rsidR="009448C5">
        <w:tc>
          <w:tcPr>
            <w:tcW w:w="2829" w:type="dxa"/>
            <w:shd w:val="clear" w:color="auto" w:fill="auto"/>
            <w:tcMar>
              <w:left w:w="108" w:type="dxa"/>
            </w:tcMar>
          </w:tcPr>
          <w:p w:rsidR="009448C5" w:rsidRDefault="00BB38EF">
            <w:pPr>
              <w:spacing w:after="0" w:line="240" w:lineRule="auto"/>
            </w:pPr>
            <w:r>
              <w:t>Aporte CNCA</w:t>
            </w:r>
          </w:p>
        </w:tc>
        <w:tc>
          <w:tcPr>
            <w:tcW w:w="2600" w:type="dxa"/>
            <w:shd w:val="clear" w:color="auto" w:fill="auto"/>
            <w:tcMar>
              <w:left w:w="108" w:type="dxa"/>
            </w:tcMar>
          </w:tcPr>
          <w:p w:rsidR="009448C5" w:rsidRDefault="009448C5">
            <w:pPr>
              <w:spacing w:after="0" w:line="240" w:lineRule="auto"/>
            </w:pPr>
          </w:p>
        </w:tc>
        <w:tc>
          <w:tcPr>
            <w:tcW w:w="2599" w:type="dxa"/>
            <w:shd w:val="clear" w:color="auto" w:fill="auto"/>
            <w:tcMar>
              <w:left w:w="108" w:type="dxa"/>
            </w:tcMar>
          </w:tcPr>
          <w:p w:rsidR="009448C5" w:rsidRDefault="009448C5">
            <w:pPr>
              <w:spacing w:after="0" w:line="240" w:lineRule="auto"/>
            </w:pPr>
          </w:p>
        </w:tc>
        <w:tc>
          <w:tcPr>
            <w:tcW w:w="2598" w:type="dxa"/>
            <w:shd w:val="clear" w:color="auto" w:fill="auto"/>
            <w:tcMar>
              <w:left w:w="108" w:type="dxa"/>
            </w:tcMar>
          </w:tcPr>
          <w:p w:rsidR="009448C5" w:rsidRDefault="009448C5">
            <w:pPr>
              <w:spacing w:after="0" w:line="240" w:lineRule="auto"/>
            </w:pPr>
          </w:p>
        </w:tc>
      </w:tr>
      <w:tr w:rsidR="009448C5">
        <w:tc>
          <w:tcPr>
            <w:tcW w:w="2829" w:type="dxa"/>
            <w:shd w:val="clear" w:color="auto" w:fill="auto"/>
            <w:tcMar>
              <w:left w:w="108" w:type="dxa"/>
            </w:tcMar>
          </w:tcPr>
          <w:p w:rsidR="009448C5" w:rsidRDefault="00BB38EF">
            <w:pPr>
              <w:spacing w:after="0" w:line="240" w:lineRule="auto"/>
            </w:pPr>
            <w:r>
              <w:t>Aportes de recursos concursables (2)</w:t>
            </w:r>
          </w:p>
        </w:tc>
        <w:tc>
          <w:tcPr>
            <w:tcW w:w="2600" w:type="dxa"/>
            <w:shd w:val="clear" w:color="auto" w:fill="auto"/>
            <w:tcMar>
              <w:left w:w="108" w:type="dxa"/>
            </w:tcMar>
          </w:tcPr>
          <w:p w:rsidR="009448C5" w:rsidRDefault="00BB38EF">
            <w:pPr>
              <w:spacing w:after="0" w:line="240" w:lineRule="auto"/>
            </w:pPr>
            <w:r>
              <w:t>30.000.-</w:t>
            </w:r>
          </w:p>
        </w:tc>
        <w:tc>
          <w:tcPr>
            <w:tcW w:w="2599" w:type="dxa"/>
            <w:shd w:val="clear" w:color="auto" w:fill="auto"/>
            <w:tcMar>
              <w:left w:w="108" w:type="dxa"/>
            </w:tcMar>
          </w:tcPr>
          <w:p w:rsidR="009448C5" w:rsidRDefault="00BB38EF">
            <w:pPr>
              <w:spacing w:after="0" w:line="240" w:lineRule="auto"/>
            </w:pPr>
            <w:r>
              <w:t>30.000.-</w:t>
            </w:r>
          </w:p>
        </w:tc>
        <w:tc>
          <w:tcPr>
            <w:tcW w:w="2598" w:type="dxa"/>
            <w:shd w:val="clear" w:color="auto" w:fill="auto"/>
            <w:tcMar>
              <w:left w:w="108" w:type="dxa"/>
            </w:tcMar>
          </w:tcPr>
          <w:p w:rsidR="009448C5" w:rsidRDefault="00BB38EF">
            <w:pPr>
              <w:spacing w:after="0" w:line="240" w:lineRule="auto"/>
            </w:pPr>
            <w:r>
              <w:t>30.000.-</w:t>
            </w:r>
          </w:p>
        </w:tc>
      </w:tr>
      <w:tr w:rsidR="009448C5">
        <w:tc>
          <w:tcPr>
            <w:tcW w:w="2829" w:type="dxa"/>
            <w:shd w:val="clear" w:color="auto" w:fill="auto"/>
            <w:tcMar>
              <w:left w:w="108" w:type="dxa"/>
            </w:tcMar>
          </w:tcPr>
          <w:p w:rsidR="009448C5" w:rsidRDefault="00BB38EF">
            <w:pPr>
              <w:spacing w:after="0" w:line="240" w:lineRule="auto"/>
            </w:pPr>
            <w:r>
              <w:t>Aporte de convenios (3)</w:t>
            </w:r>
          </w:p>
        </w:tc>
        <w:tc>
          <w:tcPr>
            <w:tcW w:w="2600" w:type="dxa"/>
            <w:shd w:val="clear" w:color="auto" w:fill="auto"/>
            <w:tcMar>
              <w:left w:w="108" w:type="dxa"/>
            </w:tcMar>
          </w:tcPr>
          <w:p w:rsidR="009448C5" w:rsidRDefault="00BB38EF">
            <w:pPr>
              <w:spacing w:after="0" w:line="240" w:lineRule="auto"/>
            </w:pPr>
            <w:r>
              <w:t>1.200.-</w:t>
            </w:r>
          </w:p>
        </w:tc>
        <w:tc>
          <w:tcPr>
            <w:tcW w:w="2599" w:type="dxa"/>
            <w:shd w:val="clear" w:color="auto" w:fill="auto"/>
            <w:tcMar>
              <w:left w:w="108" w:type="dxa"/>
            </w:tcMar>
          </w:tcPr>
          <w:p w:rsidR="009448C5" w:rsidRDefault="00BB38EF">
            <w:pPr>
              <w:spacing w:after="0" w:line="240" w:lineRule="auto"/>
            </w:pPr>
            <w:r>
              <w:t>1.350.-</w:t>
            </w:r>
          </w:p>
        </w:tc>
        <w:tc>
          <w:tcPr>
            <w:tcW w:w="2598" w:type="dxa"/>
            <w:shd w:val="clear" w:color="auto" w:fill="auto"/>
            <w:tcMar>
              <w:left w:w="108" w:type="dxa"/>
            </w:tcMar>
          </w:tcPr>
          <w:p w:rsidR="009448C5" w:rsidRDefault="00BB38EF">
            <w:pPr>
              <w:spacing w:after="0" w:line="240" w:lineRule="auto"/>
            </w:pPr>
            <w:r>
              <w:t>1.500.-</w:t>
            </w:r>
          </w:p>
        </w:tc>
      </w:tr>
      <w:tr w:rsidR="009448C5">
        <w:tc>
          <w:tcPr>
            <w:tcW w:w="2829" w:type="dxa"/>
            <w:shd w:val="clear" w:color="auto" w:fill="BFBFBF" w:themeFill="background1" w:themeFillShade="BF"/>
            <w:tcMar>
              <w:left w:w="108" w:type="dxa"/>
            </w:tcMar>
          </w:tcPr>
          <w:p w:rsidR="009448C5" w:rsidRDefault="00BB38EF">
            <w:pPr>
              <w:spacing w:after="0" w:line="240" w:lineRule="auto"/>
              <w:rPr>
                <w:b/>
              </w:rPr>
            </w:pPr>
            <w:r>
              <w:rPr>
                <w:b/>
              </w:rPr>
              <w:t>Total</w:t>
            </w:r>
          </w:p>
        </w:tc>
        <w:tc>
          <w:tcPr>
            <w:tcW w:w="2600" w:type="dxa"/>
            <w:shd w:val="clear" w:color="auto" w:fill="auto"/>
            <w:tcMar>
              <w:left w:w="108" w:type="dxa"/>
            </w:tcMar>
          </w:tcPr>
          <w:p w:rsidR="009448C5" w:rsidRDefault="009448C5">
            <w:pPr>
              <w:spacing w:after="0" w:line="240" w:lineRule="auto"/>
            </w:pPr>
          </w:p>
        </w:tc>
        <w:tc>
          <w:tcPr>
            <w:tcW w:w="2599" w:type="dxa"/>
            <w:shd w:val="clear" w:color="auto" w:fill="auto"/>
            <w:tcMar>
              <w:left w:w="108" w:type="dxa"/>
            </w:tcMar>
          </w:tcPr>
          <w:p w:rsidR="009448C5" w:rsidRDefault="009448C5">
            <w:pPr>
              <w:spacing w:after="0" w:line="240" w:lineRule="auto"/>
            </w:pPr>
          </w:p>
        </w:tc>
        <w:tc>
          <w:tcPr>
            <w:tcW w:w="2598" w:type="dxa"/>
            <w:shd w:val="clear" w:color="auto" w:fill="auto"/>
            <w:tcMar>
              <w:left w:w="108" w:type="dxa"/>
            </w:tcMar>
          </w:tcPr>
          <w:p w:rsidR="009448C5" w:rsidRDefault="009448C5">
            <w:pPr>
              <w:spacing w:after="0" w:line="240" w:lineRule="auto"/>
            </w:pPr>
          </w:p>
        </w:tc>
      </w:tr>
    </w:tbl>
    <w:p w:rsidR="009448C5" w:rsidRDefault="009448C5"/>
    <w:p w:rsidR="009448C5" w:rsidRDefault="00BB38EF">
      <w:pPr>
        <w:pStyle w:val="Prrafodelista"/>
        <w:numPr>
          <w:ilvl w:val="0"/>
          <w:numId w:val="1"/>
        </w:numPr>
      </w:pPr>
      <w:r>
        <w:t>Aporte expresado en miles de pesos.-</w:t>
      </w:r>
    </w:p>
    <w:p w:rsidR="009448C5" w:rsidRDefault="00BB38EF">
      <w:pPr>
        <w:pStyle w:val="Prrafodelista"/>
        <w:numPr>
          <w:ilvl w:val="0"/>
          <w:numId w:val="1"/>
        </w:numPr>
      </w:pPr>
      <w:r>
        <w:t>1.- En el porte Municipal esta solo el programa de cultura.</w:t>
      </w:r>
    </w:p>
    <w:p w:rsidR="009448C5" w:rsidRDefault="00BB38EF">
      <w:pPr>
        <w:pStyle w:val="Prrafodelista"/>
        <w:numPr>
          <w:ilvl w:val="0"/>
          <w:numId w:val="1"/>
        </w:numPr>
      </w:pPr>
      <w:r>
        <w:t>2.- Este aporte es el promedio que se obtenido en los años anteriores.</w:t>
      </w:r>
    </w:p>
    <w:p w:rsidR="009448C5" w:rsidRDefault="00BB38EF">
      <w:pPr>
        <w:pStyle w:val="Prrafodelista"/>
        <w:numPr>
          <w:ilvl w:val="0"/>
          <w:numId w:val="1"/>
        </w:numPr>
      </w:pPr>
      <w:r>
        <w:t>3.- El aporte de los convenios está calculado con los convenios que se tienen en la actualidad.</w:t>
      </w:r>
    </w:p>
    <w:sectPr w:rsidR="009448C5">
      <w:footerReference w:type="default" r:id="rId12"/>
      <w:pgSz w:w="15840" w:h="12240" w:orient="landscape"/>
      <w:pgMar w:top="1701" w:right="1701" w:bottom="1701" w:left="1701"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CB8" w:rsidRDefault="003B0CB8">
      <w:pPr>
        <w:spacing w:after="0" w:line="240" w:lineRule="auto"/>
      </w:pPr>
      <w:r>
        <w:separator/>
      </w:r>
    </w:p>
  </w:endnote>
  <w:endnote w:type="continuationSeparator" w:id="0">
    <w:p w:rsidR="003B0CB8" w:rsidRDefault="003B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8C5" w:rsidRDefault="00BB38EF">
    <w:pPr>
      <w:pStyle w:val="Piedepgina"/>
      <w:jc w:val="center"/>
    </w:pPr>
    <w:r>
      <w:rPr>
        <w:caps/>
        <w:color w:val="5B9BD5" w:themeColor="accent1"/>
      </w:rPr>
      <w:fldChar w:fldCharType="begin"/>
    </w:r>
    <w:r>
      <w:instrText>PAGE</w:instrText>
    </w:r>
    <w:r>
      <w:fldChar w:fldCharType="separate"/>
    </w:r>
    <w:r w:rsidR="00BC36F7">
      <w:rPr>
        <w:noProof/>
      </w:rPr>
      <w:t>3</w:t>
    </w:r>
    <w:r>
      <w:fldChar w:fldCharType="end"/>
    </w:r>
  </w:p>
  <w:p w:rsidR="009448C5" w:rsidRDefault="009448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8C5" w:rsidRDefault="00BB38EF">
    <w:pPr>
      <w:pStyle w:val="Piedepgina"/>
      <w:jc w:val="center"/>
    </w:pPr>
    <w:r>
      <w:rPr>
        <w:caps/>
        <w:color w:val="5B9BD5" w:themeColor="accent1"/>
      </w:rPr>
      <w:fldChar w:fldCharType="begin"/>
    </w:r>
    <w:r>
      <w:instrText>PAGE</w:instrText>
    </w:r>
    <w:r>
      <w:fldChar w:fldCharType="separate"/>
    </w:r>
    <w:r w:rsidR="00BC36F7">
      <w:rPr>
        <w:noProof/>
      </w:rPr>
      <w:t>6</w:t>
    </w:r>
    <w:r>
      <w:fldChar w:fldCharType="end"/>
    </w:r>
  </w:p>
  <w:p w:rsidR="009448C5" w:rsidRDefault="009448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CB8" w:rsidRDefault="003B0CB8">
      <w:pPr>
        <w:spacing w:after="0" w:line="240" w:lineRule="auto"/>
      </w:pPr>
      <w:r>
        <w:separator/>
      </w:r>
    </w:p>
  </w:footnote>
  <w:footnote w:type="continuationSeparator" w:id="0">
    <w:p w:rsidR="003B0CB8" w:rsidRDefault="003B0C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F462CE"/>
    <w:multiLevelType w:val="multilevel"/>
    <w:tmpl w:val="6F2A29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F753807"/>
    <w:multiLevelType w:val="multilevel"/>
    <w:tmpl w:val="60D428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8C5"/>
    <w:rsid w:val="003B0CB8"/>
    <w:rsid w:val="00403343"/>
    <w:rsid w:val="00627BD2"/>
    <w:rsid w:val="00680527"/>
    <w:rsid w:val="00836430"/>
    <w:rsid w:val="009448C5"/>
    <w:rsid w:val="00A875EC"/>
    <w:rsid w:val="00BB38EF"/>
    <w:rsid w:val="00BC36F7"/>
  </w:rsids>
  <m:mathPr>
    <m:mathFont m:val="Cambria Math"/>
    <m:brkBin m:val="before"/>
    <m:brkBinSub m:val="--"/>
    <m:smallFrac m:val="0"/>
    <m:dispDef/>
    <m:lMargin m:val="0"/>
    <m:rMargin m:val="0"/>
    <m:defJc m:val="centerGroup"/>
    <m:wrapIndent m:val="1440"/>
    <m:intLim m:val="subSup"/>
    <m:naryLim m:val="undOvr"/>
  </m:mathPr>
  <w:themeFontLang w:val="es-C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5782BB-2EF1-4624-AFD9-E65921C5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533"/>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A63FE2"/>
    <w:rPr>
      <w:rFonts w:ascii="Segoe UI" w:hAnsi="Segoe UI" w:cs="Segoe UI"/>
      <w:sz w:val="18"/>
      <w:szCs w:val="18"/>
    </w:rPr>
  </w:style>
  <w:style w:type="character" w:customStyle="1" w:styleId="EncabezadoCar">
    <w:name w:val="Encabezado Car"/>
    <w:basedOn w:val="Fuentedeprrafopredeter"/>
    <w:link w:val="Encabezado"/>
    <w:uiPriority w:val="99"/>
    <w:qFormat/>
    <w:rsid w:val="00C30854"/>
  </w:style>
  <w:style w:type="character" w:customStyle="1" w:styleId="PiedepginaCar">
    <w:name w:val="Pie de página Car"/>
    <w:basedOn w:val="Fuentedeprrafopredeter"/>
    <w:link w:val="Piedepgina"/>
    <w:uiPriority w:val="99"/>
    <w:qFormat/>
    <w:rsid w:val="00C30854"/>
  </w:style>
  <w:style w:type="character" w:styleId="Refdecomentario">
    <w:name w:val="annotation reference"/>
    <w:basedOn w:val="Fuentedeprrafopredeter"/>
    <w:uiPriority w:val="99"/>
    <w:semiHidden/>
    <w:unhideWhenUsed/>
    <w:qFormat/>
    <w:rsid w:val="006F7039"/>
    <w:rPr>
      <w:sz w:val="16"/>
      <w:szCs w:val="16"/>
    </w:rPr>
  </w:style>
  <w:style w:type="character" w:customStyle="1" w:styleId="TextocomentarioCar">
    <w:name w:val="Texto comentario Car"/>
    <w:basedOn w:val="Fuentedeprrafopredeter"/>
    <w:link w:val="Textocomentario"/>
    <w:uiPriority w:val="99"/>
    <w:semiHidden/>
    <w:qFormat/>
    <w:rsid w:val="006F7039"/>
    <w:rPr>
      <w:sz w:val="20"/>
      <w:szCs w:val="20"/>
    </w:rPr>
  </w:style>
  <w:style w:type="character" w:customStyle="1" w:styleId="AsuntodelcomentarioCar">
    <w:name w:val="Asunto del comentario Car"/>
    <w:basedOn w:val="TextocomentarioCar"/>
    <w:link w:val="Asuntodelcomentario"/>
    <w:uiPriority w:val="99"/>
    <w:semiHidden/>
    <w:qFormat/>
    <w:rsid w:val="006F7039"/>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34"/>
    <w:qFormat/>
    <w:rsid w:val="00A61533"/>
    <w:pPr>
      <w:ind w:left="720"/>
      <w:contextualSpacing/>
    </w:pPr>
  </w:style>
  <w:style w:type="paragraph" w:styleId="Textodeglobo">
    <w:name w:val="Balloon Text"/>
    <w:basedOn w:val="Normal"/>
    <w:link w:val="TextodegloboCar"/>
    <w:uiPriority w:val="99"/>
    <w:semiHidden/>
    <w:unhideWhenUsed/>
    <w:qFormat/>
    <w:rsid w:val="00A63FE2"/>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rsid w:val="00C30854"/>
    <w:pPr>
      <w:tabs>
        <w:tab w:val="center" w:pos="4252"/>
        <w:tab w:val="right" w:pos="8504"/>
      </w:tabs>
      <w:spacing w:after="0" w:line="240" w:lineRule="auto"/>
    </w:pPr>
  </w:style>
  <w:style w:type="paragraph" w:styleId="Piedepgina">
    <w:name w:val="footer"/>
    <w:basedOn w:val="Normal"/>
    <w:link w:val="PiedepginaCar"/>
    <w:uiPriority w:val="99"/>
    <w:unhideWhenUsed/>
    <w:rsid w:val="00C30854"/>
    <w:pPr>
      <w:tabs>
        <w:tab w:val="center" w:pos="4252"/>
        <w:tab w:val="right" w:pos="8504"/>
      </w:tabs>
      <w:spacing w:after="0" w:line="240" w:lineRule="auto"/>
    </w:pPr>
  </w:style>
  <w:style w:type="paragraph" w:styleId="Textocomentario">
    <w:name w:val="annotation text"/>
    <w:basedOn w:val="Normal"/>
    <w:link w:val="TextocomentarioCar"/>
    <w:uiPriority w:val="99"/>
    <w:semiHidden/>
    <w:unhideWhenUsed/>
    <w:qFormat/>
    <w:rsid w:val="006F7039"/>
    <w:pPr>
      <w:spacing w:line="240" w:lineRule="auto"/>
    </w:pPr>
    <w:rPr>
      <w:sz w:val="20"/>
      <w:szCs w:val="20"/>
    </w:rPr>
  </w:style>
  <w:style w:type="paragraph" w:styleId="Asuntodelcomentario">
    <w:name w:val="annotation subject"/>
    <w:basedOn w:val="Textocomentario"/>
    <w:link w:val="AsuntodelcomentarioCar"/>
    <w:uiPriority w:val="99"/>
    <w:semiHidden/>
    <w:unhideWhenUsed/>
    <w:qFormat/>
    <w:rsid w:val="006F7039"/>
    <w:rPr>
      <w:b/>
      <w:bCs/>
    </w:rPr>
  </w:style>
  <w:style w:type="table" w:styleId="Tablaconcuadrcula">
    <w:name w:val="Table Grid"/>
    <w:basedOn w:val="Tablanormal"/>
    <w:uiPriority w:val="39"/>
    <w:rsid w:val="00A61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9FE132EBBF17945AD4AA322D3645F53" ma:contentTypeVersion="10" ma:contentTypeDescription="Crear nuevo documento." ma:contentTypeScope="" ma:versionID="352a9aacbdd3b6cb84154185b02f4399">
  <xsd:schema xmlns:xsd="http://www.w3.org/2001/XMLSchema" xmlns:xs="http://www.w3.org/2001/XMLSchema" xmlns:p="http://schemas.microsoft.com/office/2006/metadata/properties" xmlns:ns2="6b34f95c-21a2-487c-9aff-38c8e4820706" xmlns:ns3="7916c3bd-3fbd-4fbb-9570-f3b7944d0940" targetNamespace="http://schemas.microsoft.com/office/2006/metadata/properties" ma:root="true" ma:fieldsID="2d461172bdaa8695cc0f98ff4bf8fbfa" ns2:_="" ns3:_="">
    <xsd:import namespace="6b34f95c-21a2-487c-9aff-38c8e4820706"/>
    <xsd:import namespace="7916c3bd-3fbd-4fbb-9570-f3b7944d09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4f95c-21a2-487c-9aff-38c8e4820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6c3bd-3fbd-4fbb-9570-f3b7944d0940"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8B8DA0-5B92-425D-B8A4-ED0FB39E0AC4}">
  <ds:schemaRefs>
    <ds:schemaRef ds:uri="http://schemas.openxmlformats.org/officeDocument/2006/bibliography"/>
  </ds:schemaRefs>
</ds:datastoreItem>
</file>

<file path=customXml/itemProps2.xml><?xml version="1.0" encoding="utf-8"?>
<ds:datastoreItem xmlns:ds="http://schemas.openxmlformats.org/officeDocument/2006/customXml" ds:itemID="{676452C8-9FDF-4F37-8F75-6ADAAF6E0D5F}"/>
</file>

<file path=customXml/itemProps3.xml><?xml version="1.0" encoding="utf-8"?>
<ds:datastoreItem xmlns:ds="http://schemas.openxmlformats.org/officeDocument/2006/customXml" ds:itemID="{8E1716E6-E27F-4039-893A-6FAD4120DB0A}"/>
</file>

<file path=customXml/itemProps4.xml><?xml version="1.0" encoding="utf-8"?>
<ds:datastoreItem xmlns:ds="http://schemas.openxmlformats.org/officeDocument/2006/customXml" ds:itemID="{2743E191-5ECF-4703-B55F-65131B295EA0}"/>
</file>

<file path=docProps/app.xml><?xml version="1.0" encoding="utf-8"?>
<Properties xmlns="http://schemas.openxmlformats.org/officeDocument/2006/extended-properties" xmlns:vt="http://schemas.openxmlformats.org/officeDocument/2006/docPropsVTypes">
  <Template>Normal</Template>
  <TotalTime>328</TotalTime>
  <Pages>8</Pages>
  <Words>1206</Words>
  <Characters>6639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CONSEJO NACIONAL DE LA CULTURA Y LAS ARTES</dc:creator>
  <dc:description/>
  <cp:lastModifiedBy>feber garin</cp:lastModifiedBy>
  <cp:revision>4</cp:revision>
  <cp:lastPrinted>2018-08-17T14:06:00Z</cp:lastPrinted>
  <dcterms:created xsi:type="dcterms:W3CDTF">2018-08-14T14:32:00Z</dcterms:created>
  <dcterms:modified xsi:type="dcterms:W3CDTF">2018-09-04T20:20:00Z</dcterms:modified>
  <dc:language>es-CL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0x01010099FE132EBBF17945AD4AA322D3645F53</vt:lpwstr>
  </property>
</Properties>
</file>