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89" w:rsidRPr="00AA0789" w:rsidRDefault="00AA0789" w:rsidP="00AA0789">
      <w:pPr>
        <w:shd w:val="clear" w:color="auto" w:fill="FFFFFF"/>
        <w:jc w:val="center"/>
        <w:rPr>
          <w:rFonts w:ascii="Lira Sans" w:eastAsia="Calibri" w:hAnsi="Lira Sans" w:cs="Arial"/>
          <w:b/>
          <w:color w:val="000000" w:themeColor="text1"/>
          <w:sz w:val="32"/>
          <w:lang w:val="en-US"/>
        </w:rPr>
      </w:pPr>
      <w:r w:rsidRPr="00AA0789">
        <w:rPr>
          <w:rFonts w:ascii="Lira Sans" w:eastAsia="Calibri" w:hAnsi="Lira Sans" w:cs="Arial"/>
          <w:b/>
          <w:color w:val="000000" w:themeColor="text1"/>
          <w:sz w:val="32"/>
          <w:lang w:val="en-US"/>
        </w:rPr>
        <w:t>Chilean Pavilion book</w:t>
      </w:r>
    </w:p>
    <w:p w:rsidR="00AA0789" w:rsidRDefault="00AA0789" w:rsidP="008B782E">
      <w:pPr>
        <w:shd w:val="clear" w:color="auto" w:fill="FFFFFF"/>
        <w:rPr>
          <w:rFonts w:ascii="Lira Sans" w:eastAsia="Calibri" w:hAnsi="Lira Sans" w:cs="Arial"/>
          <w:color w:val="000000" w:themeColor="text1"/>
          <w:lang w:val="en-US"/>
        </w:rPr>
      </w:pPr>
    </w:p>
    <w:p w:rsidR="008B782E" w:rsidRPr="007F2638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-US"/>
        </w:rPr>
      </w:pPr>
      <w:proofErr w:type="spellStart"/>
      <w:r w:rsidRPr="00343EED">
        <w:rPr>
          <w:rFonts w:ascii="Lira Sans" w:eastAsia="Calibri" w:hAnsi="Lira Sans" w:cs="Arial"/>
          <w:color w:val="000000" w:themeColor="text1"/>
          <w:lang w:val="en-US"/>
        </w:rPr>
        <w:t>Ediciones</w:t>
      </w:r>
      <w:proofErr w:type="spellEnd"/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Puro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Chile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with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Mousse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Publishing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is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editing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publication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that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will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have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general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text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from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> 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Chilean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pavilion´s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curator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="007F2638" w:rsidRPr="00343EED">
        <w:rPr>
          <w:rFonts w:ascii="Lira Sans" w:eastAsia="Calibri" w:hAnsi="Lira Sans" w:cs="Arial"/>
          <w:color w:val="000000" w:themeColor="text1"/>
          <w:lang w:val="en-US"/>
        </w:rPr>
        <w:t>Agustin</w:t>
      </w:r>
      <w:r w:rsidR="007F2638"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="00E23FC1">
        <w:rPr>
          <w:rFonts w:ascii="Lira Sans" w:eastAsia="Calibri" w:hAnsi="Lira Sans" w:cs="Arial"/>
          <w:color w:val="000000" w:themeColor="text1"/>
          <w:lang w:val="en-US"/>
        </w:rPr>
        <w:t>Pé</w:t>
      </w:r>
      <w:r w:rsidR="007F2638" w:rsidRPr="00343EED">
        <w:rPr>
          <w:rFonts w:ascii="Lira Sans" w:eastAsia="Calibri" w:hAnsi="Lira Sans" w:cs="Arial"/>
          <w:color w:val="000000" w:themeColor="text1"/>
          <w:lang w:val="en-US"/>
        </w:rPr>
        <w:t>rez</w:t>
      </w:r>
      <w:r w:rsidR="007F2638"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="007F2638" w:rsidRPr="00343EED">
        <w:rPr>
          <w:rFonts w:ascii="Lira Sans" w:eastAsia="Calibri" w:hAnsi="Lira Sans" w:cs="Arial"/>
          <w:color w:val="000000" w:themeColor="text1"/>
          <w:lang w:val="en-US"/>
        </w:rPr>
        <w:t>Rubio</w:t>
      </w:r>
      <w:r w:rsidR="007F2638"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explaining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each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part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="00E23FC1">
        <w:rPr>
          <w:rFonts w:ascii="Lira Sans" w:eastAsia="Calibri" w:hAnsi="Lira Sans" w:cs="Arial"/>
          <w:color w:val="000000" w:themeColor="text1"/>
          <w:lang w:val="en-US"/>
        </w:rPr>
        <w:t xml:space="preserve">project </w:t>
      </w:r>
      <w:r w:rsidR="00E23FC1" w:rsidRPr="00E23FC1">
        <w:rPr>
          <w:rFonts w:ascii="Lira Sans" w:eastAsia="Calibri" w:hAnsi="Lira Sans" w:cs="Arial"/>
          <w:i/>
          <w:color w:val="000000" w:themeColor="text1"/>
          <w:lang w:val="en-US"/>
        </w:rPr>
        <w:t>Altered View</w:t>
      </w:r>
      <w:r w:rsidR="00E23FC1" w:rsidRPr="00E23FC1">
        <w:rPr>
          <w:rFonts w:ascii="Lira Sans" w:eastAsia="Times New Roman" w:hAnsi="Lira Sans" w:cs="Arial"/>
          <w:i/>
          <w:color w:val="000000" w:themeColor="text1"/>
          <w:lang w:val="en-US"/>
        </w:rPr>
        <w:t>s</w:t>
      </w:r>
      <w:r w:rsidR="00E23FC1">
        <w:rPr>
          <w:rFonts w:ascii="Lira Sans" w:eastAsia="Times New Roman" w:hAnsi="Lira Sans" w:cs="Arial"/>
          <w:color w:val="000000" w:themeColor="text1"/>
          <w:lang w:val="en-US"/>
        </w:rPr>
        <w:t>: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"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Hegemonic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Museum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>", "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Subaltern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Portraits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Gallery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"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"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Emancipating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Opera</w:t>
      </w:r>
      <w:r w:rsidR="00EA317E">
        <w:rPr>
          <w:rFonts w:ascii="Lira Sans" w:eastAsia="Calibri" w:hAnsi="Lira Sans" w:cs="Arial"/>
          <w:color w:val="000000" w:themeColor="text1"/>
          <w:lang w:val="en-US"/>
        </w:rPr>
        <w:t>.</w:t>
      </w:r>
      <w:r w:rsidR="00EA317E">
        <w:rPr>
          <w:rFonts w:ascii="Lira Sans" w:eastAsia="Times New Roman" w:hAnsi="Lira Sans" w:cs="Arial"/>
          <w:color w:val="000000" w:themeColor="text1"/>
          <w:lang w:val="en-US"/>
        </w:rPr>
        <w:t>"</w:t>
      </w:r>
    </w:p>
    <w:p w:rsidR="008B782E" w:rsidRPr="00343EED" w:rsidRDefault="008B782E" w:rsidP="008B782E">
      <w:pPr>
        <w:spacing w:line="276" w:lineRule="auto"/>
        <w:rPr>
          <w:rFonts w:ascii="Lira Sans" w:hAnsi="Lira Sans" w:cs="Arial"/>
          <w:color w:val="000000" w:themeColor="text1"/>
          <w:lang w:val="en"/>
        </w:rPr>
      </w:pPr>
    </w:p>
    <w:p w:rsidR="008B782E" w:rsidRPr="007F2638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-US"/>
        </w:rPr>
      </w:pPr>
      <w:r w:rsidRPr="00343EED">
        <w:rPr>
          <w:rFonts w:ascii="Lira Sans" w:eastAsia="Calibri" w:hAnsi="Lira Sans" w:cs="Arial"/>
          <w:color w:val="000000" w:themeColor="text1"/>
          <w:lang w:val="en-US"/>
        </w:rPr>
        <w:t>At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> 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same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time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section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"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Hegemonic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Museum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>” 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which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is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="007F2638">
        <w:rPr>
          <w:rFonts w:ascii="Lira Sans" w:eastAsia="Calibri" w:hAnsi="Lira Sans" w:cs="Arial"/>
          <w:color w:val="000000" w:themeColor="text1"/>
          <w:lang w:val="en-US"/>
        </w:rPr>
        <w:t>comprised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="007F2638">
        <w:rPr>
          <w:rFonts w:ascii="Lira Sans" w:eastAsia="Calibri" w:hAnsi="Lira Sans" w:cs="Arial"/>
          <w:color w:val="000000" w:themeColor="text1"/>
          <w:lang w:val="en-US"/>
        </w:rPr>
        <w:t>by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6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different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cases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="00812924">
        <w:rPr>
          <w:rFonts w:ascii="Lira Sans" w:eastAsia="Times New Roman" w:hAnsi="Lira Sans" w:cs="Arial"/>
          <w:color w:val="000000" w:themeColor="text1"/>
          <w:lang w:val="en-US"/>
        </w:rPr>
        <w:t xml:space="preserve">where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each</w:t>
      </w:r>
      <w:r w:rsidR="00812924">
        <w:rPr>
          <w:rFonts w:ascii="Lira Sans" w:eastAsia="Calibri" w:hAnsi="Lira Sans" w:cs="Arial"/>
          <w:color w:val="000000" w:themeColor="text1"/>
          <w:lang w:val="en-US"/>
        </w:rPr>
        <w:t xml:space="preserve"> case will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have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text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by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one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of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following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authors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: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Charles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proofErr w:type="spellStart"/>
      <w:r w:rsidRPr="00343EED">
        <w:rPr>
          <w:rFonts w:ascii="Lira Sans" w:eastAsia="Calibri" w:hAnsi="Lira Sans" w:cs="Arial"/>
          <w:color w:val="000000" w:themeColor="text1"/>
          <w:lang w:val="en-US"/>
        </w:rPr>
        <w:t>Esche</w:t>
      </w:r>
      <w:proofErr w:type="spellEnd"/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Sabine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proofErr w:type="spellStart"/>
      <w:r w:rsidRPr="00343EED">
        <w:rPr>
          <w:rFonts w:ascii="Lira Sans" w:eastAsia="Calibri" w:hAnsi="Lira Sans" w:cs="Arial"/>
          <w:color w:val="000000" w:themeColor="text1"/>
          <w:lang w:val="en-US"/>
        </w:rPr>
        <w:t>Breitwieser</w:t>
      </w:r>
      <w:proofErr w:type="spellEnd"/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Andrea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proofErr w:type="spellStart"/>
      <w:r w:rsidRPr="00343EED">
        <w:rPr>
          <w:rFonts w:ascii="Lira Sans" w:eastAsia="Calibri" w:hAnsi="Lira Sans" w:cs="Arial"/>
          <w:color w:val="000000" w:themeColor="text1"/>
          <w:lang w:val="en-US"/>
        </w:rPr>
        <w:t>Giunta</w:t>
      </w:r>
      <w:proofErr w:type="spellEnd"/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Adriana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Valdés</w:t>
      </w:r>
      <w:r w:rsidRPr="007F2638">
        <w:rPr>
          <w:rFonts w:ascii="Lira Sans" w:eastAsia="Times New Roman" w:hAnsi="Lira Sans" w:cs="Arial"/>
          <w:color w:val="000000" w:themeColor="text1"/>
          <w:lang w:val="en-US"/>
        </w:rPr>
        <w:t xml:space="preserve">, </w:t>
      </w:r>
      <w:r w:rsidRPr="007F2638">
        <w:rPr>
          <w:rFonts w:ascii="Lira Sans" w:eastAsia="Calibri" w:hAnsi="Lira Sans" w:cs="Arial"/>
          <w:color w:val="000000" w:themeColor="text1"/>
          <w:lang w:val="en-US"/>
        </w:rPr>
        <w:t>Cuauhtémoc</w:t>
      </w:r>
      <w:r w:rsidRPr="007F2638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7F2638">
        <w:rPr>
          <w:rFonts w:ascii="Lira Sans" w:eastAsia="Calibri" w:hAnsi="Lira Sans" w:cs="Arial"/>
          <w:color w:val="000000" w:themeColor="text1"/>
          <w:lang w:val="en-US"/>
        </w:rPr>
        <w:t>Medina</w:t>
      </w:r>
      <w:r w:rsidRPr="007F2638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7F2638">
        <w:rPr>
          <w:rFonts w:ascii="Lira Sans" w:eastAsia="Calibri" w:hAnsi="Lira Sans" w:cs="Arial"/>
          <w:color w:val="000000" w:themeColor="text1"/>
          <w:lang w:val="en-US"/>
        </w:rPr>
        <w:t>and</w:t>
      </w:r>
      <w:r w:rsidRPr="007F2638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7F2638">
        <w:rPr>
          <w:rFonts w:ascii="Lira Sans" w:eastAsia="Calibri" w:hAnsi="Lira Sans" w:cs="Arial"/>
          <w:color w:val="000000" w:themeColor="text1"/>
          <w:lang w:val="en-US"/>
        </w:rPr>
        <w:t>Alberto</w:t>
      </w:r>
      <w:r w:rsidRPr="007F2638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proofErr w:type="spellStart"/>
      <w:r w:rsidRPr="007F2638">
        <w:rPr>
          <w:rFonts w:ascii="Lira Sans" w:eastAsia="Calibri" w:hAnsi="Lira Sans" w:cs="Arial"/>
          <w:color w:val="000000" w:themeColor="text1"/>
          <w:lang w:val="en-US"/>
        </w:rPr>
        <w:t>Mayol</w:t>
      </w:r>
      <w:proofErr w:type="spellEnd"/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.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These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texts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will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talk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about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historical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contemporary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repercussions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and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their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approach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or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vision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related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to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the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 xml:space="preserve"> </w:t>
      </w:r>
      <w:r w:rsidRPr="00343EED">
        <w:rPr>
          <w:rFonts w:ascii="Lira Sans" w:eastAsia="Calibri" w:hAnsi="Lira Sans" w:cs="Arial"/>
          <w:color w:val="000000" w:themeColor="text1"/>
          <w:lang w:val="en-US"/>
        </w:rPr>
        <w:t>cases</w:t>
      </w:r>
      <w:r w:rsidRPr="00343EED">
        <w:rPr>
          <w:rFonts w:ascii="Lira Sans" w:eastAsia="Times New Roman" w:hAnsi="Lira Sans" w:cs="Arial"/>
          <w:color w:val="000000" w:themeColor="text1"/>
          <w:lang w:val="en-US"/>
        </w:rPr>
        <w:t>.</w:t>
      </w:r>
    </w:p>
    <w:p w:rsidR="008B782E" w:rsidRPr="007F2638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-US"/>
        </w:rPr>
      </w:pPr>
    </w:p>
    <w:p w:rsidR="008B782E" w:rsidRPr="00E23FC1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Charles</w:t>
      </w:r>
      <w:r w:rsidRPr="00E23FC1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proofErr w:type="spellStart"/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Esche</w:t>
      </w:r>
      <w:proofErr w:type="spellEnd"/>
    </w:p>
    <w:p w:rsidR="008B782E" w:rsidRPr="00657A97" w:rsidRDefault="00657A97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"/>
        </w:rPr>
      </w:pPr>
      <w:r>
        <w:rPr>
          <w:rStyle w:val="tlid-translation"/>
          <w:rFonts w:ascii="Avenir Book" w:hAnsi="Avenir Book"/>
          <w:lang w:val="en"/>
        </w:rPr>
        <w:t xml:space="preserve">Case 1. </w:t>
      </w:r>
      <w:proofErr w:type="spellStart"/>
      <w:r>
        <w:rPr>
          <w:rStyle w:val="tlid-translation"/>
          <w:rFonts w:ascii="Avenir Book" w:hAnsi="Avenir Book"/>
          <w:lang w:val="en"/>
        </w:rPr>
        <w:t>Rampjaar</w:t>
      </w:r>
      <w:proofErr w:type="spellEnd"/>
      <w:r>
        <w:rPr>
          <w:rStyle w:val="tlid-translation"/>
          <w:rFonts w:ascii="Avenir Book" w:hAnsi="Avenir Book"/>
          <w:lang w:val="en"/>
        </w:rPr>
        <w:t xml:space="preserve"> - A Case o</w:t>
      </w:r>
      <w:r w:rsidRPr="00657A97">
        <w:rPr>
          <w:rStyle w:val="tlid-translation"/>
          <w:rFonts w:ascii="Avenir Book" w:hAnsi="Avenir Book"/>
          <w:lang w:val="en"/>
        </w:rPr>
        <w:t>f European Cannibalism</w:t>
      </w:r>
      <w:r w:rsidRPr="00657A97">
        <w:rPr>
          <w:rFonts w:ascii="Avenir Book" w:hAnsi="Avenir Book"/>
          <w:lang w:val="en"/>
        </w:rPr>
        <w:br/>
      </w:r>
    </w:p>
    <w:p w:rsidR="008B782E" w:rsidRPr="00E23FC1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Sabine</w:t>
      </w:r>
      <w:r w:rsidRPr="00E23FC1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proofErr w:type="spellStart"/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Breitwieser</w:t>
      </w:r>
      <w:proofErr w:type="spellEnd"/>
    </w:p>
    <w:p w:rsidR="00657A97" w:rsidRPr="00657A97" w:rsidRDefault="00657A97" w:rsidP="00657A97">
      <w:pPr>
        <w:rPr>
          <w:rFonts w:ascii="Avenir Book" w:eastAsia="Times New Roman" w:hAnsi="Avenir Book"/>
          <w:lang w:val="en" w:eastAsia="en-GB"/>
        </w:rPr>
      </w:pPr>
      <w:r w:rsidRPr="00657A97">
        <w:rPr>
          <w:rFonts w:ascii="Avenir Book" w:eastAsia="Times New Roman" w:hAnsi="Avenir Book"/>
          <w:lang w:val="en" w:eastAsia="en-GB"/>
        </w:rPr>
        <w:t>Case 2. Vienna’s First Association of Democratic Women: How the Ephemeral Women’s Political Party Was Ridiculed</w:t>
      </w:r>
    </w:p>
    <w:p w:rsidR="008B782E" w:rsidRPr="00657A97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"/>
        </w:rPr>
      </w:pPr>
    </w:p>
    <w:p w:rsidR="008B782E" w:rsidRPr="00E23FC1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Andrea</w:t>
      </w:r>
      <w:r w:rsidRPr="00E23FC1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proofErr w:type="spellStart"/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Giunta</w:t>
      </w:r>
      <w:proofErr w:type="spellEnd"/>
    </w:p>
    <w:p w:rsidR="008B782E" w:rsidRPr="00657A97" w:rsidRDefault="00657A97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"/>
        </w:rPr>
      </w:pPr>
      <w:r w:rsidRPr="00657A97">
        <w:rPr>
          <w:rStyle w:val="tlid-translation"/>
          <w:rFonts w:ascii="Avenir Book" w:hAnsi="Avenir Book"/>
          <w:lang w:val="en"/>
        </w:rPr>
        <w:t xml:space="preserve">Case 3. Human </w:t>
      </w:r>
      <w:r w:rsidRPr="00657A97">
        <w:rPr>
          <w:rStyle w:val="tlid-translation"/>
          <w:rFonts w:ascii="Avenir Book" w:hAnsi="Avenir Book"/>
          <w:color w:val="000000" w:themeColor="text1"/>
          <w:lang w:val="en"/>
        </w:rPr>
        <w:t xml:space="preserve">Zoos:  </w:t>
      </w:r>
      <w:r>
        <w:rPr>
          <w:rStyle w:val="tlid-translation"/>
          <w:rFonts w:ascii="Avenir Book" w:hAnsi="Avenir Book"/>
          <w:lang w:val="en"/>
        </w:rPr>
        <w:t>The Institutionalization of Colonialism and the Popularization o</w:t>
      </w:r>
      <w:r w:rsidRPr="00657A97">
        <w:rPr>
          <w:rStyle w:val="tlid-translation"/>
          <w:rFonts w:ascii="Avenir Book" w:hAnsi="Avenir Book"/>
          <w:lang w:val="en"/>
        </w:rPr>
        <w:t>f Scientific Racism</w:t>
      </w:r>
      <w:r w:rsidRPr="00657A97">
        <w:rPr>
          <w:rFonts w:ascii="Avenir Book" w:hAnsi="Avenir Book"/>
          <w:lang w:val="en"/>
        </w:rPr>
        <w:br/>
      </w:r>
    </w:p>
    <w:p w:rsidR="008B782E" w:rsidRPr="00E23FC1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Adriana</w:t>
      </w:r>
      <w:r w:rsidRPr="00E23FC1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Valdés</w:t>
      </w:r>
    </w:p>
    <w:p w:rsidR="00657A97" w:rsidRPr="00657A97" w:rsidRDefault="00657A97" w:rsidP="00657A97">
      <w:pPr>
        <w:spacing w:line="276" w:lineRule="auto"/>
        <w:rPr>
          <w:rStyle w:val="tlid-translation"/>
          <w:rFonts w:ascii="Avenir Book" w:hAnsi="Avenir Book"/>
          <w:color w:val="000000" w:themeColor="text1"/>
          <w:lang w:val="en"/>
        </w:rPr>
      </w:pPr>
      <w:r w:rsidRPr="00657A97">
        <w:rPr>
          <w:rStyle w:val="tlid-translation"/>
          <w:rFonts w:ascii="Avenir Book" w:hAnsi="Avenir Book"/>
          <w:color w:val="000000" w:themeColor="text1"/>
          <w:lang w:val="en"/>
        </w:rPr>
        <w:t>Case 4. Charcot’s Hysterical Women: That Other Woman</w:t>
      </w:r>
    </w:p>
    <w:p w:rsidR="008B782E" w:rsidRPr="00657A97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"/>
        </w:rPr>
      </w:pPr>
    </w:p>
    <w:p w:rsidR="008B782E" w:rsidRPr="00E23FC1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Cuauhtémoc</w:t>
      </w:r>
      <w:r w:rsidRPr="00E23FC1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r w:rsidRPr="00E23FC1">
        <w:rPr>
          <w:rFonts w:ascii="Lira Sans" w:eastAsia="Calibri" w:hAnsi="Lira Sans" w:cs="Arial"/>
          <w:b/>
          <w:color w:val="000000" w:themeColor="text1"/>
          <w:lang w:val="en-US"/>
        </w:rPr>
        <w:t>Medina</w:t>
      </w:r>
    </w:p>
    <w:p w:rsidR="00657A97" w:rsidRPr="00657A97" w:rsidRDefault="00657A97" w:rsidP="00657A97">
      <w:pPr>
        <w:outlineLvl w:val="0"/>
        <w:rPr>
          <w:rFonts w:ascii="Avenir Book" w:eastAsia="Times New Roman" w:hAnsi="Avenir Book"/>
          <w:color w:val="000000"/>
          <w:lang w:val="en-US"/>
        </w:rPr>
      </w:pPr>
      <w:r w:rsidRPr="00657A97">
        <w:rPr>
          <w:rFonts w:ascii="Avenir Book" w:eastAsia="Times New Roman" w:hAnsi="Avenir Book"/>
          <w:color w:val="000000"/>
          <w:shd w:val="clear" w:color="auto" w:fill="FFFFFF"/>
          <w:lang w:val="en-US"/>
        </w:rPr>
        <w:t xml:space="preserve">Case 5. </w:t>
      </w:r>
      <w:r>
        <w:rPr>
          <w:rFonts w:ascii="Avenir Book" w:eastAsia="Times New Roman" w:hAnsi="Avenir Book"/>
          <w:color w:val="000000"/>
          <w:shd w:val="clear" w:color="auto" w:fill="FFFFFF"/>
          <w:lang w:val="en-US"/>
        </w:rPr>
        <w:t xml:space="preserve">Juan </w:t>
      </w:r>
      <w:proofErr w:type="spellStart"/>
      <w:r>
        <w:rPr>
          <w:rFonts w:ascii="Avenir Book" w:eastAsia="Times New Roman" w:hAnsi="Avenir Book"/>
          <w:color w:val="000000"/>
          <w:shd w:val="clear" w:color="auto" w:fill="FFFFFF"/>
          <w:lang w:val="en-US"/>
        </w:rPr>
        <w:t>Jacobo</w:t>
      </w:r>
      <w:proofErr w:type="spellEnd"/>
      <w:r>
        <w:rPr>
          <w:rFonts w:ascii="Avenir Book" w:eastAsia="Times New Roman" w:hAnsi="Avenir Book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Avenir Book" w:eastAsia="Times New Roman" w:hAnsi="Avenir Book"/>
          <w:color w:val="000000"/>
          <w:shd w:val="clear" w:color="auto" w:fill="FFFFFF"/>
          <w:lang w:val="en-US"/>
        </w:rPr>
        <w:t>Árbenz</w:t>
      </w:r>
      <w:proofErr w:type="spellEnd"/>
      <w:r>
        <w:rPr>
          <w:rFonts w:ascii="Avenir Book" w:eastAsia="Times New Roman" w:hAnsi="Avenir Book"/>
          <w:color w:val="000000"/>
          <w:shd w:val="clear" w:color="auto" w:fill="FFFFFF"/>
          <w:lang w:val="en-US"/>
        </w:rPr>
        <w:t>: Foundation of t</w:t>
      </w:r>
      <w:r w:rsidRPr="00657A97">
        <w:rPr>
          <w:rFonts w:ascii="Avenir Book" w:eastAsia="Times New Roman" w:hAnsi="Avenir Book"/>
          <w:color w:val="000000"/>
          <w:shd w:val="clear" w:color="auto" w:fill="FFFFFF"/>
          <w:lang w:val="en-US"/>
        </w:rPr>
        <w:t>he Banana Republic</w:t>
      </w:r>
    </w:p>
    <w:p w:rsidR="008B782E" w:rsidRPr="00657A97" w:rsidRDefault="008B782E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-US"/>
        </w:rPr>
      </w:pPr>
    </w:p>
    <w:p w:rsidR="008B782E" w:rsidRPr="00657A97" w:rsidRDefault="008B782E" w:rsidP="008B782E">
      <w:pPr>
        <w:shd w:val="clear" w:color="auto" w:fill="FFFFFF"/>
        <w:rPr>
          <w:rFonts w:ascii="Lira Sans" w:eastAsia="Times New Roman" w:hAnsi="Lira Sans" w:cs="Arial"/>
          <w:b/>
          <w:color w:val="000000" w:themeColor="text1"/>
          <w:lang w:val="en-US"/>
        </w:rPr>
      </w:pPr>
      <w:r w:rsidRPr="00657A97">
        <w:rPr>
          <w:rFonts w:ascii="Lira Sans" w:eastAsia="Calibri" w:hAnsi="Lira Sans" w:cs="Arial"/>
          <w:b/>
          <w:color w:val="000000" w:themeColor="text1"/>
          <w:lang w:val="en-US"/>
        </w:rPr>
        <w:t>Alberto</w:t>
      </w:r>
      <w:r w:rsidRPr="00657A97">
        <w:rPr>
          <w:rFonts w:ascii="Lira Sans" w:eastAsia="Times New Roman" w:hAnsi="Lira Sans" w:cs="Arial"/>
          <w:b/>
          <w:color w:val="000000" w:themeColor="text1"/>
          <w:lang w:val="en-US"/>
        </w:rPr>
        <w:t xml:space="preserve"> </w:t>
      </w:r>
      <w:proofErr w:type="spellStart"/>
      <w:r w:rsidRPr="00657A97">
        <w:rPr>
          <w:rFonts w:ascii="Lira Sans" w:eastAsia="Calibri" w:hAnsi="Lira Sans" w:cs="Arial"/>
          <w:b/>
          <w:color w:val="000000" w:themeColor="text1"/>
          <w:lang w:val="en-US"/>
        </w:rPr>
        <w:t>Mayol</w:t>
      </w:r>
      <w:proofErr w:type="spellEnd"/>
    </w:p>
    <w:p w:rsidR="008B782E" w:rsidRPr="00657A97" w:rsidRDefault="00657A97" w:rsidP="008B782E">
      <w:pPr>
        <w:shd w:val="clear" w:color="auto" w:fill="FFFFFF"/>
        <w:rPr>
          <w:rFonts w:ascii="Lira Sans" w:eastAsia="Times New Roman" w:hAnsi="Lira Sans" w:cs="Arial"/>
          <w:color w:val="000000" w:themeColor="text1"/>
          <w:lang w:val="en-US"/>
        </w:rPr>
      </w:pPr>
      <w:r w:rsidRPr="00657A97">
        <w:rPr>
          <w:rFonts w:ascii="Avenir Book" w:eastAsia="Times New Roman" w:hAnsi="Avenir Book"/>
          <w:color w:val="000000" w:themeColor="text1"/>
          <w:lang w:val="en"/>
        </w:rPr>
        <w:t>Case 6. Stay-Behind: The Secret Armies of their Majesties Against Themselves</w:t>
      </w:r>
    </w:p>
    <w:tbl>
      <w:tblPr>
        <w:tblW w:w="15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0"/>
      </w:tblGrid>
      <w:tr w:rsidR="008B782E" w:rsidRPr="00C90F9C" w:rsidTr="005E7A26">
        <w:tc>
          <w:tcPr>
            <w:tcW w:w="0" w:type="auto"/>
            <w:shd w:val="clear" w:color="auto" w:fill="FFFFFF"/>
            <w:hideMark/>
          </w:tcPr>
          <w:p w:rsidR="008B782E" w:rsidRDefault="008B782E" w:rsidP="005E7A26">
            <w:pPr>
              <w:textAlignment w:val="bottom"/>
              <w:rPr>
                <w:rFonts w:ascii="Lira Sans" w:hAnsi="Lira Sans"/>
                <w:color w:val="000000" w:themeColor="text1"/>
                <w:lang w:val="en-US"/>
              </w:rPr>
            </w:pPr>
          </w:p>
          <w:p w:rsidR="00E23FC1" w:rsidRPr="00657A97" w:rsidRDefault="00E23FC1" w:rsidP="005E7A26">
            <w:pPr>
              <w:textAlignment w:val="bottom"/>
              <w:rPr>
                <w:rFonts w:ascii="Lira Sans" w:hAnsi="Lira Sans"/>
                <w:color w:val="000000" w:themeColor="text1"/>
                <w:lang w:val="en-US"/>
              </w:rPr>
            </w:pPr>
          </w:p>
        </w:tc>
      </w:tr>
    </w:tbl>
    <w:p w:rsidR="002121EF" w:rsidRPr="00AA0789" w:rsidRDefault="007F2B64" w:rsidP="007F2B64">
      <w:pPr>
        <w:shd w:val="clear" w:color="auto" w:fill="FFFFFF"/>
        <w:rPr>
          <w:rFonts w:ascii="Lira Sans" w:eastAsia="Calibri" w:hAnsi="Lira Sans" w:cs="Arial"/>
          <w:b/>
          <w:color w:val="000000" w:themeColor="text1"/>
          <w:u w:val="single"/>
          <w:lang w:val="en-US"/>
        </w:rPr>
      </w:pPr>
      <w:r w:rsidRPr="00AA0789">
        <w:rPr>
          <w:rFonts w:ascii="Lira Sans" w:eastAsia="Calibri" w:hAnsi="Lira Sans" w:cs="Arial"/>
          <w:b/>
          <w:color w:val="000000" w:themeColor="text1"/>
          <w:u w:val="single"/>
          <w:lang w:val="en-US"/>
        </w:rPr>
        <w:t xml:space="preserve">Book´s </w:t>
      </w:r>
      <w:proofErr w:type="spellStart"/>
      <w:r w:rsidRPr="00AA0789">
        <w:rPr>
          <w:rFonts w:ascii="Lira Sans" w:eastAsia="Calibri" w:hAnsi="Lira Sans" w:cs="Arial"/>
          <w:b/>
          <w:color w:val="000000" w:themeColor="text1"/>
          <w:u w:val="single"/>
          <w:lang w:val="en-US"/>
        </w:rPr>
        <w:t>spects</w:t>
      </w:r>
      <w:proofErr w:type="spellEnd"/>
    </w:p>
    <w:p w:rsidR="007F2B64" w:rsidRPr="007F2B64" w:rsidRDefault="007F2B64" w:rsidP="007F2B64">
      <w:pPr>
        <w:rPr>
          <w:rFonts w:ascii="Calibri" w:eastAsia="Times New Roman" w:hAnsi="Calibri"/>
          <w:lang w:val="en-US"/>
        </w:rPr>
      </w:pPr>
      <w:r>
        <w:rPr>
          <w:rFonts w:ascii="Avenir Book" w:eastAsia="Times New Roman" w:hAnsi="Avenir Book"/>
          <w:lang w:val="en-US"/>
        </w:rPr>
        <w:t>Format: 19 x 24cm</w:t>
      </w:r>
    </w:p>
    <w:p w:rsidR="007F2B64" w:rsidRPr="007F2B64" w:rsidRDefault="007F2B64" w:rsidP="007F2B64">
      <w:pPr>
        <w:rPr>
          <w:rFonts w:ascii="Calibri" w:eastAsia="Times New Roman" w:hAnsi="Calibri"/>
          <w:lang w:val="en-US"/>
        </w:rPr>
      </w:pPr>
      <w:r>
        <w:rPr>
          <w:rFonts w:ascii="Avenir Book" w:eastAsia="Times New Roman" w:hAnsi="Avenir Book"/>
          <w:lang w:val="en-US"/>
        </w:rPr>
        <w:t>Extension: 220 pages</w:t>
      </w:r>
    </w:p>
    <w:p w:rsidR="007F2B64" w:rsidRPr="007F2B64" w:rsidRDefault="007F2B64" w:rsidP="007F2B64">
      <w:pPr>
        <w:rPr>
          <w:rFonts w:ascii="Calibri" w:eastAsia="Times New Roman" w:hAnsi="Calibri"/>
          <w:lang w:val="en-US"/>
        </w:rPr>
      </w:pPr>
      <w:r>
        <w:rPr>
          <w:rFonts w:ascii="Avenir Book" w:eastAsia="Times New Roman" w:hAnsi="Avenir Book"/>
          <w:lang w:val="en-US"/>
        </w:rPr>
        <w:t>Full color</w:t>
      </w:r>
    </w:p>
    <w:p w:rsidR="007F2B64" w:rsidRPr="007F2B64" w:rsidRDefault="007F2B64" w:rsidP="007F2B64">
      <w:pPr>
        <w:shd w:val="clear" w:color="auto" w:fill="FFFFFF"/>
        <w:rPr>
          <w:rFonts w:ascii="Lira Sans" w:eastAsia="Calibri" w:hAnsi="Lira Sans" w:cs="Arial"/>
          <w:b/>
          <w:color w:val="000000" w:themeColor="text1"/>
          <w:lang w:val="en-US"/>
        </w:rPr>
      </w:pPr>
    </w:p>
    <w:sectPr w:rsidR="007F2B64" w:rsidRPr="007F2B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16" w:rsidRDefault="00817516" w:rsidP="00E23FC1">
      <w:r>
        <w:separator/>
      </w:r>
    </w:p>
  </w:endnote>
  <w:endnote w:type="continuationSeparator" w:id="0">
    <w:p w:rsidR="00817516" w:rsidRDefault="00817516" w:rsidP="00E2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16" w:rsidRDefault="00817516" w:rsidP="00E23FC1">
      <w:r>
        <w:separator/>
      </w:r>
    </w:p>
  </w:footnote>
  <w:footnote w:type="continuationSeparator" w:id="0">
    <w:p w:rsidR="00817516" w:rsidRDefault="00817516" w:rsidP="00E23F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FC1" w:rsidRDefault="00E23FC1">
    <w:pPr>
      <w:pStyle w:val="Encabezado"/>
    </w:pPr>
    <w:r>
      <w:rPr>
        <w:noProof/>
      </w:rPr>
      <w:drawing>
        <wp:inline distT="0" distB="0" distL="0" distR="0" wp14:anchorId="2E024FE2" wp14:editId="01466B90">
          <wp:extent cx="579482" cy="600334"/>
          <wp:effectExtent l="0" t="0" r="508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ro_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81" cy="647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82E"/>
    <w:rsid w:val="00616BB1"/>
    <w:rsid w:val="00657A97"/>
    <w:rsid w:val="007F2638"/>
    <w:rsid w:val="007F2B64"/>
    <w:rsid w:val="00812924"/>
    <w:rsid w:val="00817516"/>
    <w:rsid w:val="008B782E"/>
    <w:rsid w:val="008E2BFE"/>
    <w:rsid w:val="009D1B01"/>
    <w:rsid w:val="00AA0789"/>
    <w:rsid w:val="00C90F9C"/>
    <w:rsid w:val="00E23FC1"/>
    <w:rsid w:val="00E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01A0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782E"/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lid-translation">
    <w:name w:val="tlid-translation"/>
    <w:basedOn w:val="Fuentedeprrafopredeter"/>
    <w:rsid w:val="008B782E"/>
  </w:style>
  <w:style w:type="character" w:customStyle="1" w:styleId="im">
    <w:name w:val="im"/>
    <w:basedOn w:val="Fuentedeprrafopredeter"/>
    <w:rsid w:val="008B782E"/>
  </w:style>
  <w:style w:type="character" w:customStyle="1" w:styleId="apple-converted-space">
    <w:name w:val="apple-converted-space"/>
    <w:basedOn w:val="Fuentedeprrafopredeter"/>
    <w:rsid w:val="00E23FC1"/>
  </w:style>
  <w:style w:type="paragraph" w:styleId="Encabezado">
    <w:name w:val="header"/>
    <w:basedOn w:val="Normal"/>
    <w:link w:val="EncabezadoCar"/>
    <w:uiPriority w:val="99"/>
    <w:unhideWhenUsed/>
    <w:rsid w:val="00E23F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3FC1"/>
    <w:rPr>
      <w:rFonts w:ascii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23F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FC1"/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7294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2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5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9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34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Puro Chile</dc:creator>
  <cp:keywords/>
  <dc:description/>
  <cp:lastModifiedBy>Claudia Pertuze</cp:lastModifiedBy>
  <cp:revision>8</cp:revision>
  <dcterms:created xsi:type="dcterms:W3CDTF">2019-04-24T21:04:00Z</dcterms:created>
  <dcterms:modified xsi:type="dcterms:W3CDTF">2019-04-25T14:32:00Z</dcterms:modified>
</cp:coreProperties>
</file>